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01140" w14:textId="7BB5D9D7" w:rsidR="00612FD9" w:rsidRPr="004B4B44" w:rsidRDefault="003073F5" w:rsidP="00583A81">
      <w:pPr>
        <w:pStyle w:val="Heading1"/>
        <w:rPr>
          <w:b/>
          <w:bCs/>
          <w:lang w:val="fr-CA"/>
        </w:rPr>
      </w:pPr>
      <w:r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7C02DC9B" wp14:editId="366DE38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638300" cy="822325"/>
            <wp:effectExtent l="0" t="0" r="0" b="0"/>
            <wp:wrapTopAndBottom/>
            <wp:docPr id="1" name="Picture 1" descr="logo du Campus Glend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 du Campus Glendon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822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251A" w:rsidRPr="0047251A">
        <w:rPr>
          <w:lang w:val="fr-CA"/>
        </w:rPr>
        <w:t>Campus Glendon de l’Université York</w:t>
      </w:r>
    </w:p>
    <w:p w14:paraId="50F3597E" w14:textId="43EE9CFA" w:rsidR="00583A81" w:rsidRPr="004B4B44" w:rsidRDefault="0047251A" w:rsidP="00583A81">
      <w:pPr>
        <w:rPr>
          <w:rStyle w:val="Strong"/>
          <w:lang w:val="fr-CA"/>
        </w:rPr>
      </w:pPr>
      <w:r>
        <w:rPr>
          <w:rStyle w:val="Strong"/>
          <w:lang w:val="fr-CA"/>
        </w:rPr>
        <w:t>Toronto</w:t>
      </w:r>
    </w:p>
    <w:p w14:paraId="533219BE" w14:textId="543EE1C3" w:rsidR="00F209E7" w:rsidRPr="004B4B44" w:rsidRDefault="004B4B44" w:rsidP="004D1F6B">
      <w:pPr>
        <w:pStyle w:val="Heading2"/>
      </w:pPr>
      <w:r w:rsidRPr="004B4B44">
        <w:t>Coordonnées</w:t>
      </w:r>
    </w:p>
    <w:p w14:paraId="37690D04" w14:textId="2A3593C2" w:rsidR="00CF515D" w:rsidRDefault="0047251A" w:rsidP="0047251A">
      <w:pPr>
        <w:pStyle w:val="ListParagraph"/>
        <w:numPr>
          <w:ilvl w:val="0"/>
          <w:numId w:val="12"/>
        </w:numPr>
        <w:rPr>
          <w:lang w:val="fr-CA"/>
        </w:rPr>
      </w:pPr>
      <w:r w:rsidRPr="0047251A">
        <w:rPr>
          <w:lang w:val="fr-CA"/>
        </w:rPr>
        <w:t>Recrutement et admissions :</w:t>
      </w:r>
      <w:r>
        <w:rPr>
          <w:lang w:val="fr-CA"/>
        </w:rPr>
        <w:t xml:space="preserve"> </w:t>
      </w:r>
      <w:hyperlink r:id="rId12" w:history="1">
        <w:r w:rsidR="009F17AA" w:rsidRPr="002745F6">
          <w:rPr>
            <w:rStyle w:val="Hyperlink"/>
            <w:lang w:val="fr-CA"/>
          </w:rPr>
          <w:t>liaison@glendon.yorku.ca</w:t>
        </w:r>
      </w:hyperlink>
    </w:p>
    <w:p w14:paraId="5EE502E6" w14:textId="6E353AA8" w:rsidR="00BC6847" w:rsidRDefault="00022B81" w:rsidP="00B57220">
      <w:pPr>
        <w:pStyle w:val="ListParagraph"/>
        <w:numPr>
          <w:ilvl w:val="0"/>
          <w:numId w:val="12"/>
        </w:numPr>
        <w:rPr>
          <w:lang w:val="fr-CA"/>
        </w:rPr>
      </w:pPr>
      <w:r w:rsidRPr="00BC6847">
        <w:rPr>
          <w:lang w:val="fr-CA"/>
        </w:rPr>
        <w:t>Service de recrutement et d’admission des étudiants</w:t>
      </w:r>
      <w:r w:rsidR="00BC6847" w:rsidRPr="00BC6847">
        <w:rPr>
          <w:rFonts w:ascii="Calibri" w:hAnsi="Calibri" w:cs="Calibri"/>
          <w:lang w:val="fr-CA"/>
        </w:rPr>
        <w:t> </w:t>
      </w:r>
      <w:r w:rsidR="00BC6847" w:rsidRPr="00BC6847">
        <w:rPr>
          <w:lang w:val="fr-CA"/>
        </w:rPr>
        <w:t xml:space="preserve">: </w:t>
      </w:r>
      <w:r w:rsidR="00005D68">
        <w:rPr>
          <w:lang w:val="fr-CA"/>
        </w:rPr>
        <w:br/>
      </w:r>
      <w:r w:rsidR="00005D68" w:rsidRPr="00005D68">
        <w:rPr>
          <w:lang w:val="fr-CA"/>
        </w:rPr>
        <w:t>416</w:t>
      </w:r>
      <w:r w:rsidR="00005D68">
        <w:rPr>
          <w:lang w:val="fr-CA"/>
        </w:rPr>
        <w:t xml:space="preserve"> </w:t>
      </w:r>
      <w:r w:rsidR="00005D68" w:rsidRPr="00005D68">
        <w:rPr>
          <w:lang w:val="fr-CA"/>
        </w:rPr>
        <w:t>487-6710</w:t>
      </w:r>
      <w:r w:rsidR="00005D68">
        <w:rPr>
          <w:lang w:val="fr-CA"/>
        </w:rPr>
        <w:br/>
      </w:r>
      <w:hyperlink r:id="rId13" w:history="1">
        <w:r w:rsidR="00BC6847" w:rsidRPr="00BC6847">
          <w:rPr>
            <w:rStyle w:val="Hyperlink"/>
            <w:lang w:val="fr-CA"/>
          </w:rPr>
          <w:t>https://www.yorku.ca/glendon/future-students/?lang=fr</w:t>
        </w:r>
      </w:hyperlink>
    </w:p>
    <w:p w14:paraId="0B67E9AF" w14:textId="7588C9B8" w:rsidR="004B4B44" w:rsidRPr="00BC6847" w:rsidRDefault="0047251A" w:rsidP="00B57220">
      <w:pPr>
        <w:pStyle w:val="ListParagraph"/>
        <w:numPr>
          <w:ilvl w:val="0"/>
          <w:numId w:val="12"/>
        </w:numPr>
        <w:rPr>
          <w:lang w:val="fr-CA"/>
        </w:rPr>
      </w:pPr>
      <w:r w:rsidRPr="00BC6847">
        <w:rPr>
          <w:lang w:val="fr-CA"/>
        </w:rPr>
        <w:t>Bourses et aide financière :</w:t>
      </w:r>
      <w:r w:rsidR="00BC6847">
        <w:rPr>
          <w:lang w:val="fr-CA"/>
        </w:rPr>
        <w:t xml:space="preserve"> </w:t>
      </w:r>
      <w:r w:rsidR="00BC6847">
        <w:rPr>
          <w:lang w:val="fr-CA"/>
        </w:rPr>
        <w:br/>
      </w:r>
      <w:hyperlink r:id="rId14" w:history="1">
        <w:r w:rsidR="00BC6847" w:rsidRPr="00B17F35">
          <w:rPr>
            <w:rStyle w:val="Hyperlink"/>
            <w:lang w:val="fr-CA"/>
          </w:rPr>
          <w:t>finance@glendon.yorku.ca</w:t>
        </w:r>
      </w:hyperlink>
      <w:r w:rsidR="00BC6847">
        <w:rPr>
          <w:lang w:val="fr-CA"/>
        </w:rPr>
        <w:t xml:space="preserve"> | 4</w:t>
      </w:r>
      <w:r w:rsidRPr="00BC6847">
        <w:rPr>
          <w:lang w:val="fr-CA"/>
        </w:rPr>
        <w:t>16 487-6701</w:t>
      </w:r>
      <w:r w:rsidR="00BC6847">
        <w:rPr>
          <w:lang w:val="fr-CA"/>
        </w:rPr>
        <w:br/>
      </w:r>
      <w:hyperlink r:id="rId15" w:history="1">
        <w:r w:rsidR="00022B81" w:rsidRPr="00BC6847">
          <w:rPr>
            <w:rStyle w:val="Hyperlink"/>
            <w:lang w:val="fr-CA"/>
          </w:rPr>
          <w:t>www.yorku.ca/glendon/fund-your-studies/?lang=fr</w:t>
        </w:r>
      </w:hyperlink>
      <w:r w:rsidR="00022B81" w:rsidRPr="00BC6847">
        <w:rPr>
          <w:lang w:val="fr-CA"/>
        </w:rPr>
        <w:t xml:space="preserve"> </w:t>
      </w:r>
    </w:p>
    <w:p w14:paraId="46FD170C" w14:textId="23EB9A93" w:rsidR="004B4B44" w:rsidRPr="004B4B44" w:rsidRDefault="004B4B44" w:rsidP="004D1F6B">
      <w:pPr>
        <w:pStyle w:val="Heading2"/>
      </w:pPr>
      <w:r w:rsidRPr="004B4B44">
        <w:t>Renseignements sur l’université</w:t>
      </w:r>
    </w:p>
    <w:p w14:paraId="4A9C8A50" w14:textId="6405A0F7" w:rsidR="004B4B44" w:rsidRPr="004B4B44" w:rsidRDefault="004B4B44" w:rsidP="004B4B44">
      <w:pPr>
        <w:pStyle w:val="Heading3"/>
        <w:rPr>
          <w:sz w:val="14"/>
          <w:szCs w:val="14"/>
          <w:lang w:val="fr-CA"/>
        </w:rPr>
      </w:pPr>
      <w:r w:rsidRPr="004B4B44">
        <w:rPr>
          <w:lang w:val="fr-CA"/>
        </w:rPr>
        <w:t xml:space="preserve">Population étudiante </w:t>
      </w:r>
    </w:p>
    <w:p w14:paraId="37B8AC6F" w14:textId="4DFBC583" w:rsidR="00682849" w:rsidRPr="004B4B44" w:rsidRDefault="00781F42" w:rsidP="00B4567F">
      <w:pPr>
        <w:pStyle w:val="ListParagraph"/>
        <w:rPr>
          <w:lang w:val="fr-CA"/>
        </w:rPr>
      </w:pPr>
      <w:r>
        <w:rPr>
          <w:lang w:val="fr-CA"/>
        </w:rPr>
        <w:t xml:space="preserve">L’université York </w:t>
      </w:r>
      <w:r w:rsidR="00404102">
        <w:rPr>
          <w:lang w:val="fr-CA"/>
        </w:rPr>
        <w:t>héberge</w:t>
      </w:r>
      <w:r w:rsidR="00BA2D88">
        <w:rPr>
          <w:lang w:val="fr-CA"/>
        </w:rPr>
        <w:t xml:space="preserve"> </w:t>
      </w:r>
      <w:r w:rsidR="00166F77">
        <w:rPr>
          <w:lang w:val="fr-CA"/>
        </w:rPr>
        <w:t xml:space="preserve">environ 50 000 </w:t>
      </w:r>
      <w:proofErr w:type="gramStart"/>
      <w:r w:rsidR="005D13DF">
        <w:rPr>
          <w:lang w:val="fr-CA"/>
        </w:rPr>
        <w:t>étudiant</w:t>
      </w:r>
      <w:proofErr w:type="gramEnd"/>
      <w:r w:rsidR="00166F77">
        <w:rPr>
          <w:lang w:val="fr-CA"/>
        </w:rPr>
        <w:t xml:space="preserve">(e)s de </w:t>
      </w:r>
      <w:r w:rsidR="00BA2D88">
        <w:rPr>
          <w:lang w:val="fr-CA"/>
        </w:rPr>
        <w:t xml:space="preserve">plus de 175 pays </w:t>
      </w:r>
      <w:r w:rsidR="00166F77">
        <w:rPr>
          <w:lang w:val="fr-CA"/>
        </w:rPr>
        <w:t>à</w:t>
      </w:r>
      <w:r w:rsidR="00BA2D88">
        <w:rPr>
          <w:lang w:val="fr-CA"/>
        </w:rPr>
        <w:t xml:space="preserve"> travers </w:t>
      </w:r>
      <w:r w:rsidR="00573316">
        <w:rPr>
          <w:lang w:val="fr-CA"/>
        </w:rPr>
        <w:t>3</w:t>
      </w:r>
      <w:r w:rsidR="00BA2D88">
        <w:rPr>
          <w:lang w:val="fr-CA"/>
        </w:rPr>
        <w:t xml:space="preserve"> campus. Le Campus Glendon </w:t>
      </w:r>
      <w:r w:rsidR="007340C4">
        <w:rPr>
          <w:lang w:val="fr-CA"/>
        </w:rPr>
        <w:t xml:space="preserve">héberge </w:t>
      </w:r>
      <w:r w:rsidR="0017120C">
        <w:rPr>
          <w:lang w:val="fr-CA"/>
        </w:rPr>
        <w:t xml:space="preserve">environ </w:t>
      </w:r>
      <w:r w:rsidR="00206A84" w:rsidRPr="0F40C4A5">
        <w:rPr>
          <w:lang w:val="fr-CA"/>
        </w:rPr>
        <w:t>2</w:t>
      </w:r>
      <w:r w:rsidR="00573316">
        <w:rPr>
          <w:lang w:val="fr-CA"/>
        </w:rPr>
        <w:t xml:space="preserve"> </w:t>
      </w:r>
      <w:r w:rsidR="00CF515D" w:rsidRPr="0F40C4A5">
        <w:rPr>
          <w:lang w:val="fr-CA"/>
        </w:rPr>
        <w:t>0</w:t>
      </w:r>
      <w:r w:rsidR="00206A84" w:rsidRPr="0F40C4A5">
        <w:rPr>
          <w:lang w:val="fr-CA"/>
        </w:rPr>
        <w:t>00</w:t>
      </w:r>
      <w:r w:rsidR="0017120C">
        <w:rPr>
          <w:lang w:val="fr-CA"/>
        </w:rPr>
        <w:t xml:space="preserve"> </w:t>
      </w:r>
      <w:proofErr w:type="gramStart"/>
      <w:r w:rsidR="00316540">
        <w:rPr>
          <w:lang w:val="fr-CA"/>
        </w:rPr>
        <w:t>étudiant</w:t>
      </w:r>
      <w:proofErr w:type="gramEnd"/>
      <w:r w:rsidR="00316540">
        <w:rPr>
          <w:lang w:val="fr-CA"/>
        </w:rPr>
        <w:t>(e)</w:t>
      </w:r>
      <w:r w:rsidR="0017120C">
        <w:rPr>
          <w:lang w:val="fr-CA"/>
        </w:rPr>
        <w:t>s.</w:t>
      </w:r>
    </w:p>
    <w:p w14:paraId="3EA14B3C" w14:textId="0195D971" w:rsidR="004B4B44" w:rsidRPr="004B4B44" w:rsidRDefault="004B4B44" w:rsidP="00682849">
      <w:pPr>
        <w:pStyle w:val="Heading3"/>
        <w:rPr>
          <w:lang w:val="fr-CA"/>
        </w:rPr>
      </w:pPr>
      <w:r w:rsidRPr="004B4B44">
        <w:rPr>
          <w:lang w:val="fr-CA"/>
        </w:rPr>
        <w:t>Nouveaux programmes</w:t>
      </w:r>
    </w:p>
    <w:p w14:paraId="4B7556F7" w14:textId="77777777" w:rsidR="00C27011" w:rsidRDefault="00CD0E36" w:rsidP="00C27011">
      <w:pPr>
        <w:pStyle w:val="ListParagraph"/>
        <w:numPr>
          <w:ilvl w:val="0"/>
          <w:numId w:val="11"/>
        </w:numPr>
        <w:rPr>
          <w:lang w:val="fr-CA"/>
        </w:rPr>
      </w:pPr>
      <w:r w:rsidRPr="00573316">
        <w:rPr>
          <w:b/>
          <w:bCs/>
          <w:lang w:val="fr-CA"/>
        </w:rPr>
        <w:t>Nouveau</w:t>
      </w:r>
      <w:r w:rsidR="00546B70">
        <w:rPr>
          <w:b/>
          <w:bCs/>
          <w:lang w:val="fr-CA"/>
        </w:rPr>
        <w:t> :</w:t>
      </w:r>
      <w:r w:rsidR="003037A5">
        <w:rPr>
          <w:b/>
          <w:bCs/>
          <w:lang w:val="fr-CA"/>
        </w:rPr>
        <w:t xml:space="preserve"> </w:t>
      </w:r>
      <w:r w:rsidR="003037A5" w:rsidRPr="00573316">
        <w:rPr>
          <w:lang w:val="fr-CA"/>
        </w:rPr>
        <w:t>Première année exploratoire</w:t>
      </w:r>
      <w:r w:rsidR="00BB78C0">
        <w:rPr>
          <w:lang w:val="fr-CA"/>
        </w:rPr>
        <w:t xml:space="preserve">, un programme </w:t>
      </w:r>
      <w:r w:rsidRPr="000E58C2">
        <w:rPr>
          <w:lang w:val="fr-CA"/>
        </w:rPr>
        <w:t>permettant d'explorer différents domaines avant de choi</w:t>
      </w:r>
      <w:r w:rsidR="00F001A7">
        <w:rPr>
          <w:lang w:val="fr-CA"/>
        </w:rPr>
        <w:t>sir un</w:t>
      </w:r>
      <w:r w:rsidR="00316540">
        <w:rPr>
          <w:lang w:val="fr-CA"/>
        </w:rPr>
        <w:t>e</w:t>
      </w:r>
      <w:r w:rsidR="00F001A7">
        <w:rPr>
          <w:lang w:val="fr-CA"/>
        </w:rPr>
        <w:t xml:space="preserve"> majeure</w:t>
      </w:r>
      <w:r w:rsidRPr="000E58C2">
        <w:rPr>
          <w:lang w:val="fr-CA"/>
        </w:rPr>
        <w:t xml:space="preserve"> à la fin de </w:t>
      </w:r>
      <w:r w:rsidR="00F001A7">
        <w:rPr>
          <w:lang w:val="fr-CA"/>
        </w:rPr>
        <w:t>l</w:t>
      </w:r>
      <w:r w:rsidRPr="000E58C2">
        <w:rPr>
          <w:lang w:val="fr-CA"/>
        </w:rPr>
        <w:t>a première année.</w:t>
      </w:r>
    </w:p>
    <w:p w14:paraId="4B167C3B" w14:textId="6D24E12E" w:rsidR="004D1F6B" w:rsidRPr="00573316" w:rsidRDefault="004D1F6B" w:rsidP="00573316">
      <w:pPr>
        <w:pStyle w:val="ListParagraph"/>
        <w:numPr>
          <w:ilvl w:val="0"/>
          <w:numId w:val="11"/>
        </w:numPr>
        <w:rPr>
          <w:lang w:val="fr-CA"/>
        </w:rPr>
      </w:pPr>
      <w:r w:rsidRPr="00573316">
        <w:rPr>
          <w:b/>
          <w:bCs/>
          <w:lang w:val="fr-CA"/>
        </w:rPr>
        <w:t>Nouvelles</w:t>
      </w:r>
      <w:r w:rsidR="00573316">
        <w:rPr>
          <w:rFonts w:ascii="Calibri" w:hAnsi="Calibri" w:cs="Calibri"/>
          <w:b/>
          <w:bCs/>
          <w:lang w:val="fr-CA"/>
        </w:rPr>
        <w:t> </w:t>
      </w:r>
      <w:r w:rsidR="00573316">
        <w:rPr>
          <w:b/>
          <w:bCs/>
          <w:lang w:val="fr-CA"/>
        </w:rPr>
        <w:t>:</w:t>
      </w:r>
      <w:r w:rsidRPr="00C27011">
        <w:rPr>
          <w:lang w:val="fr-CA"/>
        </w:rPr>
        <w:t xml:space="preserve"> </w:t>
      </w:r>
      <w:r w:rsidR="00573316">
        <w:rPr>
          <w:lang w:val="fr-CA"/>
        </w:rPr>
        <w:t>E</w:t>
      </w:r>
      <w:r w:rsidRPr="00C27011">
        <w:rPr>
          <w:lang w:val="fr-CA"/>
        </w:rPr>
        <w:t>xigences linguistiques flexibles</w:t>
      </w:r>
      <w:r w:rsidR="00316540" w:rsidRPr="00C27011">
        <w:rPr>
          <w:lang w:val="fr-CA"/>
        </w:rPr>
        <w:t>!</w:t>
      </w:r>
      <w:r w:rsidRPr="00C27011">
        <w:rPr>
          <w:lang w:val="fr-CA"/>
        </w:rPr>
        <w:t xml:space="preserve"> Les étudiant(e)s peuvent obtenir un diplôme de Glendon en prenant </w:t>
      </w:r>
      <w:r w:rsidR="00C1316B" w:rsidRPr="00C27011">
        <w:rPr>
          <w:lang w:val="fr-CA"/>
        </w:rPr>
        <w:t xml:space="preserve">que </w:t>
      </w:r>
      <w:r w:rsidR="00D168FF" w:rsidRPr="00C27011">
        <w:rPr>
          <w:lang w:val="fr-CA"/>
        </w:rPr>
        <w:t>2</w:t>
      </w:r>
      <w:r w:rsidRPr="00C27011">
        <w:rPr>
          <w:lang w:val="fr-CA"/>
        </w:rPr>
        <w:t xml:space="preserve"> cours </w:t>
      </w:r>
      <w:r w:rsidR="007348E2" w:rsidRPr="00C27011">
        <w:rPr>
          <w:lang w:val="fr-CA"/>
        </w:rPr>
        <w:br/>
      </w:r>
      <w:r w:rsidR="00C1316B" w:rsidRPr="00C27011">
        <w:rPr>
          <w:lang w:val="fr-CA"/>
        </w:rPr>
        <w:t>(</w:t>
      </w:r>
      <w:r w:rsidRPr="00C27011">
        <w:rPr>
          <w:lang w:val="fr-CA"/>
        </w:rPr>
        <w:t xml:space="preserve">6 crédits </w:t>
      </w:r>
      <w:r w:rsidR="00C1316B" w:rsidRPr="00C27011">
        <w:rPr>
          <w:lang w:val="fr-CA"/>
        </w:rPr>
        <w:t xml:space="preserve">au total) </w:t>
      </w:r>
      <w:r w:rsidRPr="00C27011">
        <w:rPr>
          <w:lang w:val="fr-CA"/>
        </w:rPr>
        <w:t xml:space="preserve">dans leur deuxième langue </w:t>
      </w:r>
      <w:r w:rsidR="00C1316B" w:rsidRPr="00C27011">
        <w:rPr>
          <w:lang w:val="fr-CA"/>
        </w:rPr>
        <w:t>à n’importe quel</w:t>
      </w:r>
      <w:r w:rsidRPr="00C27011">
        <w:rPr>
          <w:lang w:val="fr-CA"/>
        </w:rPr>
        <w:t xml:space="preserve"> niveau. Cette option est disponible dans le programme de Science politique.</w:t>
      </w:r>
      <w:r w:rsidR="00573316">
        <w:rPr>
          <w:lang w:val="fr-CA"/>
        </w:rPr>
        <w:t xml:space="preserve"> </w:t>
      </w:r>
      <w:r w:rsidR="00C27011" w:rsidRPr="00573316">
        <w:rPr>
          <w:lang w:val="fr-CA"/>
        </w:rPr>
        <w:t>Pour voir la liste de</w:t>
      </w:r>
      <w:r w:rsidR="00A142B3" w:rsidRPr="00573316">
        <w:rPr>
          <w:lang w:val="fr-CA"/>
        </w:rPr>
        <w:t>s</w:t>
      </w:r>
      <w:r w:rsidR="00C27011" w:rsidRPr="00573316">
        <w:rPr>
          <w:lang w:val="fr-CA"/>
        </w:rPr>
        <w:t xml:space="preserve"> programmes </w:t>
      </w:r>
      <w:r w:rsidR="00936264" w:rsidRPr="00573316">
        <w:rPr>
          <w:lang w:val="fr-CA"/>
        </w:rPr>
        <w:t>pour les anglophone</w:t>
      </w:r>
      <w:r w:rsidR="00C27011" w:rsidRPr="00573316">
        <w:rPr>
          <w:lang w:val="fr-CA"/>
        </w:rPr>
        <w:t xml:space="preserve">s, </w:t>
      </w:r>
      <w:r w:rsidR="00371F26" w:rsidRPr="00573316">
        <w:rPr>
          <w:lang w:val="fr-CA"/>
        </w:rPr>
        <w:t>veuillez consulter no</w:t>
      </w:r>
      <w:r w:rsidR="00573316">
        <w:rPr>
          <w:lang w:val="fr-CA"/>
        </w:rPr>
        <w:t>s pages dans ce guide e</w:t>
      </w:r>
      <w:r w:rsidR="00371F26" w:rsidRPr="00573316">
        <w:rPr>
          <w:lang w:val="fr-CA"/>
        </w:rPr>
        <w:t>n anglais.</w:t>
      </w:r>
    </w:p>
    <w:p w14:paraId="6DE4240F" w14:textId="51578897" w:rsidR="004B4B44" w:rsidRPr="004B4B44" w:rsidRDefault="004B4B44" w:rsidP="004B4B44">
      <w:pPr>
        <w:pStyle w:val="Heading3"/>
        <w:rPr>
          <w:sz w:val="14"/>
          <w:szCs w:val="14"/>
          <w:lang w:val="fr-CA"/>
        </w:rPr>
      </w:pPr>
      <w:r w:rsidRPr="055DA51B">
        <w:rPr>
          <w:lang w:val="fr-CA"/>
        </w:rPr>
        <w:t xml:space="preserve">Modifications aux programmes </w:t>
      </w:r>
    </w:p>
    <w:p w14:paraId="2C74B8B1" w14:textId="77777777" w:rsidR="005E5A40" w:rsidRDefault="2E73FE4C" w:rsidP="055DA51B">
      <w:pPr>
        <w:pStyle w:val="ListParagraph"/>
        <w:rPr>
          <w:lang w:val="fr-CA"/>
        </w:rPr>
      </w:pPr>
      <w:r w:rsidRPr="055DA51B">
        <w:rPr>
          <w:lang w:val="fr-CA"/>
        </w:rPr>
        <w:t xml:space="preserve">Glendon a suspendu les admissions pour </w:t>
      </w:r>
      <w:r w:rsidR="00055BC5">
        <w:rPr>
          <w:lang w:val="fr-CA"/>
        </w:rPr>
        <w:t xml:space="preserve">les </w:t>
      </w:r>
      <w:r w:rsidR="00BE6A27">
        <w:rPr>
          <w:lang w:val="fr-CA"/>
        </w:rPr>
        <w:t>4</w:t>
      </w:r>
      <w:r w:rsidRPr="055DA51B">
        <w:rPr>
          <w:lang w:val="fr-CA"/>
        </w:rPr>
        <w:t xml:space="preserve"> programmes</w:t>
      </w:r>
      <w:r w:rsidR="00055BC5">
        <w:rPr>
          <w:lang w:val="fr-CA"/>
        </w:rPr>
        <w:t xml:space="preserve"> suivants</w:t>
      </w:r>
      <w:r w:rsidRPr="055DA51B">
        <w:rPr>
          <w:lang w:val="fr-CA"/>
        </w:rPr>
        <w:t xml:space="preserve"> : </w:t>
      </w:r>
    </w:p>
    <w:p w14:paraId="25C17063" w14:textId="2E667A75" w:rsidR="00055BC5" w:rsidRDefault="2E73FE4C" w:rsidP="00573316">
      <w:pPr>
        <w:pStyle w:val="ListParagraph"/>
        <w:numPr>
          <w:ilvl w:val="1"/>
          <w:numId w:val="10"/>
        </w:numPr>
        <w:ind w:left="1094" w:hanging="357"/>
        <w:rPr>
          <w:lang w:val="fr-CA"/>
        </w:rPr>
      </w:pPr>
      <w:r w:rsidRPr="00357E90">
        <w:rPr>
          <w:lang w:val="fr-CA"/>
        </w:rPr>
        <w:t>Anglais</w:t>
      </w:r>
    </w:p>
    <w:p w14:paraId="3E80E246" w14:textId="40BEB10F" w:rsidR="00357E90" w:rsidRPr="00357E90" w:rsidRDefault="00357E90" w:rsidP="00573316">
      <w:pPr>
        <w:pStyle w:val="ListParagraph"/>
        <w:numPr>
          <w:ilvl w:val="1"/>
          <w:numId w:val="10"/>
        </w:numPr>
        <w:ind w:left="1094" w:hanging="357"/>
        <w:rPr>
          <w:lang w:val="fr-CA"/>
        </w:rPr>
      </w:pPr>
      <w:r w:rsidRPr="00357E90">
        <w:rPr>
          <w:lang w:val="fr-CA"/>
        </w:rPr>
        <w:t xml:space="preserve">Cultures et sociétés d’Espagne et d’Amérique Latine </w:t>
      </w:r>
    </w:p>
    <w:p w14:paraId="2FBB10A7" w14:textId="147EAC58" w:rsidR="00357E90" w:rsidRPr="00357E90" w:rsidRDefault="00357E90" w:rsidP="00573316">
      <w:pPr>
        <w:pStyle w:val="ListParagraph"/>
        <w:numPr>
          <w:ilvl w:val="1"/>
          <w:numId w:val="10"/>
        </w:numPr>
        <w:ind w:left="1094" w:hanging="357"/>
        <w:rPr>
          <w:lang w:val="fr-CA"/>
        </w:rPr>
      </w:pPr>
      <w:r w:rsidRPr="00357E90">
        <w:rPr>
          <w:lang w:val="fr-CA"/>
        </w:rPr>
        <w:t>Histoire mondiale et justice</w:t>
      </w:r>
    </w:p>
    <w:p w14:paraId="4FADD6B6" w14:textId="1AD45015" w:rsidR="004F0BBF" w:rsidRDefault="2E73FE4C" w:rsidP="00573316">
      <w:pPr>
        <w:pStyle w:val="ListParagraph"/>
        <w:numPr>
          <w:ilvl w:val="1"/>
          <w:numId w:val="10"/>
        </w:numPr>
        <w:ind w:left="1094" w:hanging="357"/>
        <w:rPr>
          <w:lang w:val="fr-CA"/>
        </w:rPr>
      </w:pPr>
      <w:r w:rsidRPr="00357E90">
        <w:rPr>
          <w:lang w:val="fr-CA"/>
        </w:rPr>
        <w:t>Sociologie</w:t>
      </w:r>
    </w:p>
    <w:p w14:paraId="459035FA" w14:textId="78ECC9AC" w:rsidR="2E73FE4C" w:rsidRDefault="00170C94" w:rsidP="055DA51B">
      <w:pPr>
        <w:pStyle w:val="ListParagraph"/>
        <w:rPr>
          <w:lang w:val="fr-CA"/>
        </w:rPr>
      </w:pPr>
      <w:r>
        <w:rPr>
          <w:lang w:val="fr-CA"/>
        </w:rPr>
        <w:t>Nous encourageons les</w:t>
      </w:r>
      <w:r w:rsidR="001D1BCB">
        <w:rPr>
          <w:lang w:val="fr-CA"/>
        </w:rPr>
        <w:t xml:space="preserve"> étudiant</w:t>
      </w:r>
      <w:r w:rsidR="007B5EA2">
        <w:rPr>
          <w:lang w:val="fr-CA"/>
        </w:rPr>
        <w:t>(e)</w:t>
      </w:r>
      <w:r w:rsidR="001D1BCB">
        <w:rPr>
          <w:lang w:val="fr-CA"/>
        </w:rPr>
        <w:t xml:space="preserve">s qui s’intéressent à ces programmes </w:t>
      </w:r>
      <w:r w:rsidR="00EF4332">
        <w:rPr>
          <w:lang w:val="fr-CA"/>
        </w:rPr>
        <w:t>à</w:t>
      </w:r>
      <w:r w:rsidR="2E73FE4C" w:rsidRPr="055DA51B">
        <w:rPr>
          <w:lang w:val="fr-CA"/>
        </w:rPr>
        <w:t xml:space="preserve"> </w:t>
      </w:r>
      <w:r w:rsidR="002322BD">
        <w:rPr>
          <w:lang w:val="fr-CA"/>
        </w:rPr>
        <w:t>considérer d</w:t>
      </w:r>
      <w:r w:rsidR="009A0E13">
        <w:rPr>
          <w:lang w:val="fr-CA"/>
        </w:rPr>
        <w:t>’autres</w:t>
      </w:r>
      <w:r w:rsidR="002322BD">
        <w:rPr>
          <w:lang w:val="fr-CA"/>
        </w:rPr>
        <w:t xml:space="preserve"> programmes </w:t>
      </w:r>
      <w:r w:rsidR="009A0E13" w:rsidRPr="3F655A73">
        <w:rPr>
          <w:lang w:val="fr-CA"/>
        </w:rPr>
        <w:t>à</w:t>
      </w:r>
      <w:r w:rsidR="009A0E13">
        <w:rPr>
          <w:lang w:val="fr-CA"/>
        </w:rPr>
        <w:t xml:space="preserve"> Glendon</w:t>
      </w:r>
      <w:r w:rsidR="00E25250">
        <w:rPr>
          <w:lang w:val="fr-CA"/>
        </w:rPr>
        <w:t xml:space="preserve"> et choisir les programmes suspendus comme</w:t>
      </w:r>
      <w:r w:rsidR="004C475E">
        <w:rPr>
          <w:lang w:val="fr-CA"/>
        </w:rPr>
        <w:t xml:space="preserve"> des</w:t>
      </w:r>
      <w:r w:rsidR="00E25250">
        <w:rPr>
          <w:lang w:val="fr-CA"/>
        </w:rPr>
        <w:t xml:space="preserve"> mineure</w:t>
      </w:r>
      <w:r w:rsidR="007B5EA2">
        <w:rPr>
          <w:lang w:val="fr-CA"/>
        </w:rPr>
        <w:t>s</w:t>
      </w:r>
      <w:r w:rsidR="001216F4">
        <w:rPr>
          <w:lang w:val="fr-CA"/>
        </w:rPr>
        <w:t xml:space="preserve">. </w:t>
      </w:r>
    </w:p>
    <w:p w14:paraId="0A7177E2" w14:textId="59F812DA" w:rsidR="1B3E0EF7" w:rsidRDefault="1B3E0EF7" w:rsidP="3F655A73">
      <w:pPr>
        <w:pStyle w:val="ListParagraph"/>
        <w:rPr>
          <w:lang w:val="fr-CA"/>
        </w:rPr>
      </w:pPr>
      <w:r w:rsidRPr="3F655A73">
        <w:rPr>
          <w:lang w:val="fr-CA"/>
        </w:rPr>
        <w:t>Nous</w:t>
      </w:r>
      <w:r w:rsidR="007F3615">
        <w:rPr>
          <w:lang w:val="fr-CA"/>
        </w:rPr>
        <w:t xml:space="preserve"> continuons d</w:t>
      </w:r>
      <w:r w:rsidR="003A4B3E">
        <w:rPr>
          <w:lang w:val="fr-CA"/>
        </w:rPr>
        <w:t>’</w:t>
      </w:r>
      <w:r w:rsidRPr="3F655A73">
        <w:rPr>
          <w:lang w:val="fr-CA"/>
        </w:rPr>
        <w:t>accept</w:t>
      </w:r>
      <w:r w:rsidR="007F3615">
        <w:rPr>
          <w:lang w:val="fr-CA"/>
        </w:rPr>
        <w:t>er</w:t>
      </w:r>
      <w:r w:rsidRPr="3F655A73">
        <w:rPr>
          <w:lang w:val="fr-CA"/>
        </w:rPr>
        <w:t xml:space="preserve"> les scores DALF</w:t>
      </w:r>
      <w:r w:rsidR="007348E2">
        <w:rPr>
          <w:lang w:val="fr-CA"/>
        </w:rPr>
        <w:t xml:space="preserve"> et </w:t>
      </w:r>
      <w:r w:rsidRPr="3F655A73">
        <w:rPr>
          <w:lang w:val="fr-CA"/>
        </w:rPr>
        <w:t xml:space="preserve">DELF comme alternative au test de placement en français pour </w:t>
      </w:r>
      <w:proofErr w:type="gramStart"/>
      <w:r w:rsidRPr="3F655A73">
        <w:rPr>
          <w:lang w:val="fr-CA"/>
        </w:rPr>
        <w:t>les candidat</w:t>
      </w:r>
      <w:proofErr w:type="gramEnd"/>
      <w:r w:rsidR="00AA1E9A">
        <w:rPr>
          <w:lang w:val="fr-CA"/>
        </w:rPr>
        <w:t>(e)</w:t>
      </w:r>
      <w:r w:rsidRPr="3F655A73">
        <w:rPr>
          <w:lang w:val="fr-CA"/>
        </w:rPr>
        <w:t xml:space="preserve">s au programme </w:t>
      </w:r>
      <w:r w:rsidR="00DC296B">
        <w:rPr>
          <w:lang w:val="fr-CA"/>
        </w:rPr>
        <w:t>É</w:t>
      </w:r>
      <w:r w:rsidR="00DC296B" w:rsidRPr="3F655A73">
        <w:rPr>
          <w:lang w:val="fr-CA"/>
        </w:rPr>
        <w:t>ducation</w:t>
      </w:r>
      <w:r w:rsidRPr="3F655A73">
        <w:rPr>
          <w:lang w:val="fr-CA"/>
        </w:rPr>
        <w:t xml:space="preserve"> </w:t>
      </w:r>
      <w:r w:rsidR="00633045">
        <w:rPr>
          <w:lang w:val="fr-CA"/>
        </w:rPr>
        <w:t xml:space="preserve">- </w:t>
      </w:r>
      <w:r w:rsidR="00435AB0">
        <w:rPr>
          <w:lang w:val="fr-CA"/>
        </w:rPr>
        <w:t xml:space="preserve">Français langue seconde </w:t>
      </w:r>
      <w:r w:rsidR="00AE060D">
        <w:rPr>
          <w:lang w:val="fr-CA"/>
        </w:rPr>
        <w:t xml:space="preserve">si </w:t>
      </w:r>
      <w:r w:rsidR="00EF4332">
        <w:rPr>
          <w:lang w:val="fr-CA"/>
        </w:rPr>
        <w:t>on reçoi</w:t>
      </w:r>
      <w:r w:rsidR="00AE060D">
        <w:rPr>
          <w:lang w:val="fr-CA"/>
        </w:rPr>
        <w:t>t</w:t>
      </w:r>
      <w:r w:rsidR="00EF4332">
        <w:rPr>
          <w:lang w:val="fr-CA"/>
        </w:rPr>
        <w:t xml:space="preserve"> les résultats</w:t>
      </w:r>
      <w:r w:rsidR="00035D16">
        <w:rPr>
          <w:lang w:val="fr-CA"/>
        </w:rPr>
        <w:t xml:space="preserve"> le 1</w:t>
      </w:r>
      <w:r w:rsidR="00035D16" w:rsidRPr="00573316">
        <w:rPr>
          <w:vertAlign w:val="superscript"/>
          <w:lang w:val="fr-CA"/>
        </w:rPr>
        <w:t>er</w:t>
      </w:r>
      <w:r w:rsidR="00035D16">
        <w:rPr>
          <w:lang w:val="fr-CA"/>
        </w:rPr>
        <w:t xml:space="preserve"> mars pour </w:t>
      </w:r>
      <w:r w:rsidR="00E47D5B" w:rsidRPr="00573316">
        <w:rPr>
          <w:lang w:val="fr-CA"/>
        </w:rPr>
        <w:t>les offres d'admission anticipée</w:t>
      </w:r>
      <w:r w:rsidR="00E47D5B">
        <w:rPr>
          <w:lang w:val="fr-CA"/>
        </w:rPr>
        <w:t xml:space="preserve">s </w:t>
      </w:r>
      <w:r w:rsidR="00035D16">
        <w:rPr>
          <w:lang w:val="fr-CA"/>
        </w:rPr>
        <w:t xml:space="preserve">ou le </w:t>
      </w:r>
      <w:r w:rsidR="00573316">
        <w:rPr>
          <w:lang w:val="fr-CA"/>
        </w:rPr>
        <w:br/>
      </w:r>
      <w:r w:rsidR="00035D16">
        <w:rPr>
          <w:lang w:val="fr-CA"/>
        </w:rPr>
        <w:t>1</w:t>
      </w:r>
      <w:r w:rsidR="00035D16" w:rsidRPr="00573316">
        <w:rPr>
          <w:vertAlign w:val="superscript"/>
          <w:lang w:val="fr-CA"/>
        </w:rPr>
        <w:t>er</w:t>
      </w:r>
      <w:r w:rsidR="00035D16">
        <w:rPr>
          <w:lang w:val="fr-CA"/>
        </w:rPr>
        <w:t xml:space="preserve"> avril pour l</w:t>
      </w:r>
      <w:r w:rsidR="00E47D5B">
        <w:rPr>
          <w:lang w:val="fr-CA"/>
        </w:rPr>
        <w:t>es offres d’</w:t>
      </w:r>
      <w:r w:rsidR="00035D16">
        <w:rPr>
          <w:lang w:val="fr-CA"/>
        </w:rPr>
        <w:t>admission standard</w:t>
      </w:r>
      <w:r w:rsidR="00E47D5B">
        <w:rPr>
          <w:lang w:val="fr-CA"/>
        </w:rPr>
        <w:t>s.</w:t>
      </w:r>
      <w:r w:rsidR="00EF4332">
        <w:rPr>
          <w:lang w:val="fr-CA"/>
        </w:rPr>
        <w:t xml:space="preserve"> </w:t>
      </w:r>
    </w:p>
    <w:p w14:paraId="2635BB90" w14:textId="4318ACFD" w:rsidR="00612FD9" w:rsidRPr="004B4B44" w:rsidRDefault="004B4B44" w:rsidP="004B4B44">
      <w:pPr>
        <w:pStyle w:val="Heading3"/>
        <w:rPr>
          <w:lang w:val="fr-CA"/>
        </w:rPr>
      </w:pPr>
      <w:r w:rsidRPr="004B4B44">
        <w:rPr>
          <w:lang w:val="fr-CA"/>
        </w:rPr>
        <w:t>Visites du campus et événements à venir</w:t>
      </w:r>
    </w:p>
    <w:p w14:paraId="4AE1BE1A" w14:textId="7F71AD0B" w:rsidR="00871C86" w:rsidRDefault="00F8096B" w:rsidP="00206A84">
      <w:pPr>
        <w:pStyle w:val="ListParagraph"/>
        <w:numPr>
          <w:ilvl w:val="0"/>
          <w:numId w:val="11"/>
        </w:numPr>
        <w:rPr>
          <w:lang w:val="fr-CA"/>
        </w:rPr>
      </w:pPr>
      <w:r w:rsidRPr="008B3DAE">
        <w:rPr>
          <w:lang w:val="fr-CA"/>
        </w:rPr>
        <w:t>Visites guidées sont offertes pendant la semaine et parfois la fin de semaine.</w:t>
      </w:r>
      <w:r>
        <w:rPr>
          <w:lang w:val="fr-CA"/>
        </w:rPr>
        <w:t xml:space="preserve"> </w:t>
      </w:r>
      <w:r w:rsidR="00FB1E47">
        <w:rPr>
          <w:lang w:val="fr-CA"/>
        </w:rPr>
        <w:t>Pour réserver une visite</w:t>
      </w:r>
      <w:r w:rsidR="003936AB">
        <w:rPr>
          <w:lang w:val="fr-CA"/>
        </w:rPr>
        <w:t xml:space="preserve"> du campus</w:t>
      </w:r>
      <w:r w:rsidR="00FB1E47">
        <w:rPr>
          <w:lang w:val="fr-CA"/>
        </w:rPr>
        <w:t>, v</w:t>
      </w:r>
      <w:r w:rsidR="00916BF8">
        <w:rPr>
          <w:lang w:val="fr-CA"/>
        </w:rPr>
        <w:t>euillez</w:t>
      </w:r>
      <w:r w:rsidR="00B4065E">
        <w:rPr>
          <w:lang w:val="fr-CA"/>
        </w:rPr>
        <w:t xml:space="preserve"> remplir le formulaire suivant</w:t>
      </w:r>
      <w:r w:rsidR="00573316">
        <w:rPr>
          <w:lang w:val="fr-CA"/>
        </w:rPr>
        <w:t>. C</w:t>
      </w:r>
      <w:r w:rsidR="00916BF8">
        <w:rPr>
          <w:lang w:val="fr-CA"/>
        </w:rPr>
        <w:t>ontacte</w:t>
      </w:r>
      <w:r w:rsidR="00B4065E">
        <w:rPr>
          <w:lang w:val="fr-CA"/>
        </w:rPr>
        <w:t>z</w:t>
      </w:r>
      <w:r w:rsidR="00573316">
        <w:rPr>
          <w:lang w:val="fr-CA"/>
        </w:rPr>
        <w:t xml:space="preserve"> </w:t>
      </w:r>
      <w:r w:rsidR="00573316" w:rsidRPr="00573316">
        <w:rPr>
          <w:lang w:val="fr-CA"/>
        </w:rPr>
        <w:t>416</w:t>
      </w:r>
      <w:r w:rsidR="00573316">
        <w:rPr>
          <w:lang w:val="fr-CA"/>
        </w:rPr>
        <w:t xml:space="preserve"> </w:t>
      </w:r>
      <w:r w:rsidR="00573316" w:rsidRPr="00573316">
        <w:rPr>
          <w:lang w:val="fr-CA"/>
        </w:rPr>
        <w:t>487-67</w:t>
      </w:r>
      <w:r w:rsidR="00573316">
        <w:rPr>
          <w:lang w:val="fr-CA"/>
        </w:rPr>
        <w:t>25</w:t>
      </w:r>
      <w:r w:rsidR="00573316" w:rsidRPr="00573316">
        <w:rPr>
          <w:lang w:val="fr-CA"/>
        </w:rPr>
        <w:t xml:space="preserve"> </w:t>
      </w:r>
      <w:r w:rsidR="00573316">
        <w:rPr>
          <w:lang w:val="fr-CA"/>
        </w:rPr>
        <w:t>ou</w:t>
      </w:r>
      <w:r w:rsidR="00916BF8">
        <w:rPr>
          <w:lang w:val="fr-CA"/>
        </w:rPr>
        <w:t xml:space="preserve"> </w:t>
      </w:r>
      <w:hyperlink r:id="rId16" w:history="1">
        <w:r w:rsidR="009C5C1A" w:rsidRPr="009C5C1A">
          <w:rPr>
            <w:rStyle w:val="Hyperlink"/>
            <w:lang w:val="fr-CA"/>
          </w:rPr>
          <w:t>visits</w:t>
        </w:r>
        <w:r w:rsidR="009C5C1A" w:rsidRPr="00573316">
          <w:rPr>
            <w:rStyle w:val="Hyperlink"/>
            <w:lang w:val="fr-CA"/>
          </w:rPr>
          <w:t>@glendon.yorku.ca</w:t>
        </w:r>
      </w:hyperlink>
      <w:r w:rsidR="00573316">
        <w:rPr>
          <w:lang w:val="fr-CA"/>
        </w:rPr>
        <w:t xml:space="preserve"> </w:t>
      </w:r>
      <w:r w:rsidR="00B04819">
        <w:rPr>
          <w:lang w:val="fr-CA"/>
        </w:rPr>
        <w:t>si vous avez des questions</w:t>
      </w:r>
      <w:r w:rsidR="00573316">
        <w:rPr>
          <w:lang w:val="fr-CA"/>
        </w:rPr>
        <w:t xml:space="preserve">. </w:t>
      </w:r>
      <w:hyperlink r:id="rId17" w:history="1">
        <w:r w:rsidR="00573316" w:rsidRPr="001D6760">
          <w:rPr>
            <w:rStyle w:val="Hyperlink"/>
            <w:lang w:val="fr-CA"/>
          </w:rPr>
          <w:t>https://forms.office.com/r/Q4htskMkxi</w:t>
        </w:r>
      </w:hyperlink>
      <w:r w:rsidR="00573316">
        <w:rPr>
          <w:lang w:val="fr-CA"/>
        </w:rPr>
        <w:t xml:space="preserve"> </w:t>
      </w:r>
    </w:p>
    <w:p w14:paraId="07FCF903" w14:textId="29F771BD" w:rsidR="009B79E5" w:rsidRDefault="009B79E5" w:rsidP="00206A84">
      <w:pPr>
        <w:pStyle w:val="ListParagraph"/>
        <w:numPr>
          <w:ilvl w:val="0"/>
          <w:numId w:val="11"/>
        </w:numPr>
        <w:rPr>
          <w:lang w:val="fr-CA"/>
        </w:rPr>
      </w:pPr>
      <w:r>
        <w:rPr>
          <w:lang w:val="fr-CA"/>
        </w:rPr>
        <w:t xml:space="preserve">Les visites </w:t>
      </w:r>
      <w:r w:rsidR="007F086A">
        <w:rPr>
          <w:lang w:val="fr-CA"/>
        </w:rPr>
        <w:t xml:space="preserve">virtuelles </w:t>
      </w:r>
      <w:r>
        <w:rPr>
          <w:lang w:val="fr-CA"/>
        </w:rPr>
        <w:t>du campus</w:t>
      </w:r>
      <w:r w:rsidR="007F086A">
        <w:rPr>
          <w:lang w:val="fr-CA"/>
        </w:rPr>
        <w:t xml:space="preserve"> </w:t>
      </w:r>
      <w:r>
        <w:rPr>
          <w:lang w:val="fr-CA"/>
        </w:rPr>
        <w:t>sont également offertes</w:t>
      </w:r>
      <w:r w:rsidR="006C1609">
        <w:rPr>
          <w:lang w:val="fr-CA"/>
        </w:rPr>
        <w:t xml:space="preserve"> : </w:t>
      </w:r>
      <w:hyperlink r:id="rId18" w:history="1">
        <w:r w:rsidR="00573316" w:rsidRPr="001D6760">
          <w:rPr>
            <w:rStyle w:val="Hyperlink"/>
            <w:lang w:val="fr-CA"/>
          </w:rPr>
          <w:t>www.yorku.ca/glendon/future-students/</w:t>
        </w:r>
        <w:r w:rsidR="00573316" w:rsidRPr="001D6760">
          <w:rPr>
            <w:rStyle w:val="Hyperlink"/>
            <w:lang w:val="fr-CA"/>
          </w:rPr>
          <w:br/>
          <w:t>visites-</w:t>
        </w:r>
        <w:proofErr w:type="spellStart"/>
        <w:r w:rsidR="00573316" w:rsidRPr="001D6760">
          <w:rPr>
            <w:rStyle w:val="Hyperlink"/>
            <w:lang w:val="fr-CA"/>
          </w:rPr>
          <w:t>guidees</w:t>
        </w:r>
        <w:proofErr w:type="spellEnd"/>
        <w:r w:rsidR="00573316" w:rsidRPr="001D6760">
          <w:rPr>
            <w:rStyle w:val="Hyperlink"/>
            <w:lang w:val="fr-CA"/>
          </w:rPr>
          <w:t>-de-</w:t>
        </w:r>
        <w:proofErr w:type="spellStart"/>
        <w:r w:rsidR="00573316" w:rsidRPr="001D6760">
          <w:rPr>
            <w:rStyle w:val="Hyperlink"/>
            <w:lang w:val="fr-CA"/>
          </w:rPr>
          <w:t>glendon</w:t>
        </w:r>
        <w:proofErr w:type="spellEnd"/>
        <w:r w:rsidR="00573316" w:rsidRPr="001D6760">
          <w:rPr>
            <w:rStyle w:val="Hyperlink"/>
            <w:lang w:val="fr-CA"/>
          </w:rPr>
          <w:t>/?</w:t>
        </w:r>
        <w:proofErr w:type="spellStart"/>
        <w:r w:rsidR="00573316" w:rsidRPr="001D6760">
          <w:rPr>
            <w:rStyle w:val="Hyperlink"/>
            <w:lang w:val="fr-CA"/>
          </w:rPr>
          <w:t>lang</w:t>
        </w:r>
        <w:proofErr w:type="spellEnd"/>
        <w:r w:rsidR="00573316" w:rsidRPr="001D6760">
          <w:rPr>
            <w:rStyle w:val="Hyperlink"/>
            <w:lang w:val="fr-CA"/>
          </w:rPr>
          <w:t>=</w:t>
        </w:r>
        <w:proofErr w:type="spellStart"/>
        <w:r w:rsidR="00573316" w:rsidRPr="001D6760">
          <w:rPr>
            <w:rStyle w:val="Hyperlink"/>
            <w:lang w:val="fr-CA"/>
          </w:rPr>
          <w:t>fr</w:t>
        </w:r>
      </w:hyperlink>
      <w:r w:rsidR="00573316">
        <w:rPr>
          <w:lang w:val="fr-CA"/>
        </w:rPr>
        <w:t>.</w:t>
      </w:r>
      <w:proofErr w:type="spellEnd"/>
    </w:p>
    <w:p w14:paraId="55A3989B" w14:textId="3019D0F0" w:rsidR="0011323D" w:rsidRPr="00573316" w:rsidRDefault="0042549F" w:rsidP="00573316">
      <w:pPr>
        <w:pStyle w:val="ListParagraph"/>
        <w:rPr>
          <w:lang w:val="fr-CA"/>
        </w:rPr>
      </w:pPr>
      <w:r>
        <w:rPr>
          <w:lang w:val="fr-CA"/>
        </w:rPr>
        <w:t xml:space="preserve">Notre </w:t>
      </w:r>
      <w:r w:rsidR="00777045" w:rsidRPr="055DA51B">
        <w:rPr>
          <w:lang w:val="fr-CA"/>
        </w:rPr>
        <w:t>J</w:t>
      </w:r>
      <w:r w:rsidR="00EB5FB5" w:rsidRPr="055DA51B">
        <w:rPr>
          <w:lang w:val="fr-CA"/>
        </w:rPr>
        <w:t>ournée</w:t>
      </w:r>
      <w:r w:rsidR="008B3D5A">
        <w:rPr>
          <w:lang w:val="fr-CA"/>
        </w:rPr>
        <w:t xml:space="preserve"> </w:t>
      </w:r>
      <w:r w:rsidR="008B3D5A" w:rsidRPr="00573316">
        <w:rPr>
          <w:lang w:val="fr-CA"/>
        </w:rPr>
        <w:t>d'automne sur le campus Glendon</w:t>
      </w:r>
      <w:r w:rsidR="004F4C46">
        <w:rPr>
          <w:lang w:val="fr-CA"/>
        </w:rPr>
        <w:t xml:space="preserve"> aura lieu le </w:t>
      </w:r>
      <w:r w:rsidR="00573316">
        <w:rPr>
          <w:lang w:val="fr-CA"/>
        </w:rPr>
        <w:br/>
      </w:r>
      <w:r w:rsidR="004F4C46">
        <w:rPr>
          <w:lang w:val="fr-CA"/>
        </w:rPr>
        <w:t>26 octobre 2025.</w:t>
      </w:r>
    </w:p>
    <w:p w14:paraId="4D8D9DF7" w14:textId="40BD3168" w:rsidR="007C34DC" w:rsidRPr="00871C86" w:rsidRDefault="007C34DC" w:rsidP="007C34DC">
      <w:pPr>
        <w:pStyle w:val="Heading2"/>
      </w:pPr>
      <w:r w:rsidRPr="00871C86">
        <w:t>Renseignements sur l’admission et la transition</w:t>
      </w:r>
    </w:p>
    <w:p w14:paraId="4CF1DF00" w14:textId="2BE6137A" w:rsidR="007C34DC" w:rsidRPr="004B4B44" w:rsidRDefault="007C34DC" w:rsidP="007C34DC">
      <w:pPr>
        <w:pStyle w:val="Heading3"/>
        <w:rPr>
          <w:lang w:val="fr-CA"/>
        </w:rPr>
      </w:pPr>
      <w:r w:rsidRPr="004B4B44">
        <w:rPr>
          <w:lang w:val="fr-CA"/>
        </w:rPr>
        <w:t>Automne – offre</w:t>
      </w:r>
      <w:r w:rsidR="00D70915">
        <w:rPr>
          <w:lang w:val="fr-CA"/>
        </w:rPr>
        <w:t>s</w:t>
      </w:r>
      <w:r w:rsidRPr="004B4B44">
        <w:rPr>
          <w:lang w:val="fr-CA"/>
        </w:rPr>
        <w:t xml:space="preserve"> d’admission</w:t>
      </w:r>
    </w:p>
    <w:p w14:paraId="7604EDC5" w14:textId="0115A5B0" w:rsidR="007C34DC" w:rsidRDefault="007C34DC" w:rsidP="007C34DC">
      <w:pPr>
        <w:pStyle w:val="ListParagraph"/>
        <w:numPr>
          <w:ilvl w:val="0"/>
          <w:numId w:val="11"/>
        </w:numPr>
        <w:rPr>
          <w:lang w:val="fr-CA"/>
        </w:rPr>
      </w:pPr>
      <w:r>
        <w:rPr>
          <w:lang w:val="fr-CA"/>
        </w:rPr>
        <w:t>Les offres d’admission sont bas</w:t>
      </w:r>
      <w:r w:rsidRPr="00206A84">
        <w:rPr>
          <w:lang w:val="fr-CA"/>
        </w:rPr>
        <w:t>é</w:t>
      </w:r>
      <w:r>
        <w:rPr>
          <w:lang w:val="fr-CA"/>
        </w:rPr>
        <w:t xml:space="preserve">es sur </w:t>
      </w:r>
      <w:r w:rsidR="00573316">
        <w:rPr>
          <w:lang w:val="fr-CA"/>
        </w:rPr>
        <w:t>6</w:t>
      </w:r>
      <w:r>
        <w:rPr>
          <w:lang w:val="fr-CA"/>
        </w:rPr>
        <w:t xml:space="preserve"> cours U/M, y compris les cours préalables. </w:t>
      </w:r>
    </w:p>
    <w:p w14:paraId="3622988D" w14:textId="77777777" w:rsidR="007C34DC" w:rsidRDefault="007C34DC" w:rsidP="007C34DC">
      <w:pPr>
        <w:pStyle w:val="ListParagraph"/>
        <w:numPr>
          <w:ilvl w:val="0"/>
          <w:numId w:val="11"/>
        </w:numPr>
        <w:rPr>
          <w:lang w:val="fr-CA"/>
        </w:rPr>
      </w:pPr>
      <w:r w:rsidRPr="004164A3">
        <w:rPr>
          <w:lang w:val="fr-CA"/>
        </w:rPr>
        <w:t>Nous faisons les offres d’admission de façon continue de décembre à mai :</w:t>
      </w:r>
    </w:p>
    <w:p w14:paraId="32948357" w14:textId="77777777" w:rsidR="00573316" w:rsidRPr="004164A3" w:rsidRDefault="00573316" w:rsidP="00573316">
      <w:pPr>
        <w:pStyle w:val="ListParagraph"/>
        <w:numPr>
          <w:ilvl w:val="0"/>
          <w:numId w:val="0"/>
        </w:numPr>
        <w:ind w:left="720"/>
        <w:rPr>
          <w:lang w:val="fr-CA"/>
        </w:rPr>
      </w:pPr>
    </w:p>
    <w:p w14:paraId="684327F8" w14:textId="5E303B5C" w:rsidR="007C34DC" w:rsidRPr="004164A3" w:rsidRDefault="007C34DC" w:rsidP="008B3DAE">
      <w:pPr>
        <w:pStyle w:val="ListParagraph"/>
        <w:numPr>
          <w:ilvl w:val="1"/>
          <w:numId w:val="11"/>
        </w:numPr>
        <w:ind w:left="1094" w:hanging="357"/>
        <w:rPr>
          <w:lang w:val="fr-CA"/>
        </w:rPr>
      </w:pPr>
      <w:r w:rsidRPr="004164A3">
        <w:rPr>
          <w:lang w:val="fr-CA"/>
        </w:rPr>
        <w:t xml:space="preserve">Décembre à janvier : </w:t>
      </w:r>
      <w:r w:rsidRPr="00573316">
        <w:rPr>
          <w:lang w:val="fr-CA"/>
        </w:rPr>
        <w:t>S</w:t>
      </w:r>
      <w:r w:rsidRPr="004164A3">
        <w:rPr>
          <w:lang w:val="fr-CA"/>
        </w:rPr>
        <w:t xml:space="preserve">ix </w:t>
      </w:r>
      <w:r w:rsidRPr="00573316">
        <w:rPr>
          <w:lang w:val="fr-CA"/>
        </w:rPr>
        <w:t xml:space="preserve">cours </w:t>
      </w:r>
      <w:r w:rsidRPr="004164A3">
        <w:rPr>
          <w:lang w:val="fr-CA"/>
        </w:rPr>
        <w:t>3U/M</w:t>
      </w:r>
      <w:r w:rsidRPr="00573316">
        <w:rPr>
          <w:lang w:val="fr-CA"/>
        </w:rPr>
        <w:t xml:space="preserve"> </w:t>
      </w:r>
      <w:r w:rsidRPr="004164A3">
        <w:rPr>
          <w:lang w:val="fr-CA"/>
        </w:rPr>
        <w:t xml:space="preserve">et/ou </w:t>
      </w:r>
      <w:r w:rsidRPr="00573316">
        <w:rPr>
          <w:lang w:val="fr-CA"/>
        </w:rPr>
        <w:t>tout note d’un examen de mi-session ou final d’un cours 4U/M</w:t>
      </w:r>
      <w:r w:rsidR="00573316">
        <w:rPr>
          <w:lang w:val="fr-CA"/>
        </w:rPr>
        <w:t>.</w:t>
      </w:r>
    </w:p>
    <w:p w14:paraId="7361519F" w14:textId="46F8BCDD" w:rsidR="007C34DC" w:rsidRPr="004164A3" w:rsidRDefault="007C34DC" w:rsidP="008B3DAE">
      <w:pPr>
        <w:pStyle w:val="ListParagraph"/>
        <w:numPr>
          <w:ilvl w:val="1"/>
          <w:numId w:val="11"/>
        </w:numPr>
        <w:ind w:left="1094" w:hanging="357"/>
        <w:rPr>
          <w:lang w:val="fr-CA"/>
        </w:rPr>
      </w:pPr>
      <w:r w:rsidRPr="004164A3">
        <w:rPr>
          <w:lang w:val="fr-CA"/>
        </w:rPr>
        <w:t xml:space="preserve">Février à mars : </w:t>
      </w:r>
      <w:r w:rsidRPr="00573316">
        <w:rPr>
          <w:lang w:val="fr-CA"/>
        </w:rPr>
        <w:t>S</w:t>
      </w:r>
      <w:r w:rsidRPr="004164A3">
        <w:rPr>
          <w:lang w:val="fr-CA"/>
        </w:rPr>
        <w:t>ix cours 4U/M</w:t>
      </w:r>
      <w:r w:rsidRPr="00573316">
        <w:rPr>
          <w:lang w:val="fr-CA"/>
        </w:rPr>
        <w:t xml:space="preserve"> finaux</w:t>
      </w:r>
      <w:r w:rsidRPr="004164A3">
        <w:rPr>
          <w:lang w:val="fr-CA"/>
        </w:rPr>
        <w:t xml:space="preserve"> </w:t>
      </w:r>
      <w:r w:rsidRPr="00573316">
        <w:rPr>
          <w:lang w:val="fr-CA"/>
        </w:rPr>
        <w:t>et/ou 3 cours U/M</w:t>
      </w:r>
      <w:r w:rsidR="008C2793">
        <w:rPr>
          <w:lang w:val="fr-CA"/>
        </w:rPr>
        <w:t>.</w:t>
      </w:r>
    </w:p>
    <w:p w14:paraId="77853C9D" w14:textId="03429E19" w:rsidR="007C34DC" w:rsidRPr="004164A3" w:rsidRDefault="007C34DC" w:rsidP="008B3DAE">
      <w:pPr>
        <w:pStyle w:val="ListParagraph"/>
        <w:numPr>
          <w:ilvl w:val="1"/>
          <w:numId w:val="11"/>
        </w:numPr>
        <w:ind w:left="1094" w:hanging="357"/>
        <w:rPr>
          <w:lang w:val="fr-CA"/>
        </w:rPr>
      </w:pPr>
      <w:r w:rsidRPr="004164A3">
        <w:rPr>
          <w:lang w:val="fr-CA"/>
        </w:rPr>
        <w:t xml:space="preserve">Avril à mai : </w:t>
      </w:r>
      <w:r w:rsidRPr="00573316">
        <w:rPr>
          <w:lang w:val="fr-CA"/>
        </w:rPr>
        <w:t>S</w:t>
      </w:r>
      <w:r w:rsidRPr="004164A3">
        <w:rPr>
          <w:lang w:val="fr-CA"/>
        </w:rPr>
        <w:t>ix cours 4U/M</w:t>
      </w:r>
      <w:r w:rsidRPr="00573316">
        <w:rPr>
          <w:lang w:val="fr-CA"/>
        </w:rPr>
        <w:t xml:space="preserve"> (notes d’un examen de </w:t>
      </w:r>
      <w:r w:rsidR="008C2793">
        <w:rPr>
          <w:lang w:val="fr-CA"/>
        </w:rPr>
        <w:br/>
      </w:r>
      <w:r w:rsidRPr="00573316">
        <w:rPr>
          <w:lang w:val="fr-CA"/>
        </w:rPr>
        <w:t>mi-session ou final)</w:t>
      </w:r>
      <w:r w:rsidR="008C2793">
        <w:rPr>
          <w:lang w:val="fr-CA"/>
        </w:rPr>
        <w:t>.</w:t>
      </w:r>
    </w:p>
    <w:p w14:paraId="5DC2CC18" w14:textId="77777777" w:rsidR="007C34DC" w:rsidRPr="004B4B44" w:rsidRDefault="007C34DC" w:rsidP="007C34DC">
      <w:pPr>
        <w:pStyle w:val="ListParagraph"/>
        <w:numPr>
          <w:ilvl w:val="0"/>
          <w:numId w:val="11"/>
        </w:numPr>
        <w:rPr>
          <w:lang w:val="fr-CA"/>
        </w:rPr>
      </w:pPr>
      <w:r w:rsidRPr="00206A84">
        <w:rPr>
          <w:lang w:val="fr-CA"/>
        </w:rPr>
        <w:t>Nous confirmerons les conditions d’admission à la suite de la réception des notes finales officielles reçues en juillet.</w:t>
      </w:r>
    </w:p>
    <w:p w14:paraId="151C966E" w14:textId="77777777" w:rsidR="007C34DC" w:rsidRPr="004B4B44" w:rsidRDefault="007C34DC" w:rsidP="007C34DC">
      <w:pPr>
        <w:pStyle w:val="Heading3"/>
        <w:rPr>
          <w:lang w:val="fr-CA"/>
        </w:rPr>
      </w:pPr>
      <w:r w:rsidRPr="004B4B44">
        <w:rPr>
          <w:lang w:val="fr-CA"/>
        </w:rPr>
        <w:t xml:space="preserve">Offres </w:t>
      </w:r>
      <w:r w:rsidRPr="00725E64">
        <w:rPr>
          <w:lang w:val="fr-CA"/>
        </w:rPr>
        <w:t>d’admission de rechange</w:t>
      </w:r>
    </w:p>
    <w:p w14:paraId="04C3A80C" w14:textId="77777777" w:rsidR="007C34DC" w:rsidRPr="004B4B44" w:rsidRDefault="007C34DC" w:rsidP="007C34DC">
      <w:pPr>
        <w:pStyle w:val="ListParagraph"/>
        <w:numPr>
          <w:ilvl w:val="0"/>
          <w:numId w:val="11"/>
        </w:numPr>
        <w:rPr>
          <w:lang w:val="fr-CA"/>
        </w:rPr>
      </w:pPr>
      <w:r w:rsidRPr="00206A84">
        <w:rPr>
          <w:lang w:val="fr-CA"/>
        </w:rPr>
        <w:t>Si nous n’offrons pas l’admission à un(e) candidat(e) à leur programme visé, elle ou il pourrait recevoir une offre dans un autre programme, à condition d’y être admissible.</w:t>
      </w:r>
    </w:p>
    <w:p w14:paraId="4B084251" w14:textId="77777777" w:rsidR="00B9635E" w:rsidRPr="004B4B44" w:rsidRDefault="00B9635E" w:rsidP="00B9635E">
      <w:pPr>
        <w:pStyle w:val="Heading3"/>
        <w:rPr>
          <w:lang w:val="fr-CA"/>
        </w:rPr>
      </w:pPr>
      <w:r w:rsidRPr="004B4B44">
        <w:rPr>
          <w:lang w:val="fr-CA"/>
        </w:rPr>
        <w:t>Services d’accessibilité</w:t>
      </w:r>
    </w:p>
    <w:p w14:paraId="16E5002F" w14:textId="41F62C5B" w:rsidR="00B9635E" w:rsidRDefault="00B9635E" w:rsidP="00B9635E">
      <w:pPr>
        <w:pStyle w:val="ListParagraph"/>
        <w:numPr>
          <w:ilvl w:val="0"/>
          <w:numId w:val="11"/>
        </w:numPr>
        <w:rPr>
          <w:lang w:val="fr-CA"/>
        </w:rPr>
      </w:pPr>
      <w:r w:rsidRPr="00206A84">
        <w:rPr>
          <w:lang w:val="fr-CA"/>
        </w:rPr>
        <w:t xml:space="preserve">Une gamme de services d’accessibilité est offerte par </w:t>
      </w:r>
      <w:r>
        <w:rPr>
          <w:lang w:val="fr-CA"/>
        </w:rPr>
        <w:t>notre</w:t>
      </w:r>
      <w:r w:rsidRPr="00206A84">
        <w:rPr>
          <w:lang w:val="fr-CA"/>
        </w:rPr>
        <w:t xml:space="preserve"> Centre d’accessibilité, bien-être et counseling de Glendon</w:t>
      </w:r>
      <w:r w:rsidR="008C2793">
        <w:rPr>
          <w:lang w:val="fr-CA"/>
        </w:rPr>
        <w:t>.</w:t>
      </w:r>
      <w:r w:rsidR="00CC5C4B">
        <w:rPr>
          <w:lang w:val="fr-CA"/>
        </w:rPr>
        <w:t xml:space="preserve"> </w:t>
      </w:r>
      <w:hyperlink r:id="rId19" w:history="1">
        <w:r w:rsidRPr="00E34EF6">
          <w:rPr>
            <w:rStyle w:val="Hyperlink"/>
            <w:lang w:val="fr-CA"/>
          </w:rPr>
          <w:t>www.glendon.yorku.ca/counselling/fr</w:t>
        </w:r>
      </w:hyperlink>
    </w:p>
    <w:p w14:paraId="6F148A1F" w14:textId="68AD6DA5" w:rsidR="008C2793" w:rsidRPr="0011088F" w:rsidRDefault="00587679" w:rsidP="00B9635E">
      <w:pPr>
        <w:pStyle w:val="ListParagraph"/>
        <w:numPr>
          <w:ilvl w:val="0"/>
          <w:numId w:val="11"/>
        </w:numPr>
        <w:rPr>
          <w:rStyle w:val="Hyperlink"/>
          <w:color w:val="auto"/>
          <w:u w:val="none"/>
          <w:lang w:val="fr-CA"/>
        </w:rPr>
      </w:pPr>
      <w:r w:rsidRPr="0011088F">
        <w:rPr>
          <w:lang w:val="fr-CA"/>
        </w:rPr>
        <w:t xml:space="preserve">Nous sommes fiers d’avoir apporté des améliorations de l’accessibilité aux salles de classe, aux résidences et au centre athlétique dans le cadre des rénovations récentes de 16 millions $. </w:t>
      </w:r>
    </w:p>
    <w:p w14:paraId="6C9F1E40" w14:textId="77777777" w:rsidR="00B9635E" w:rsidRPr="004B4B44" w:rsidRDefault="00B9635E" w:rsidP="00B9635E">
      <w:pPr>
        <w:pStyle w:val="Heading3"/>
        <w:rPr>
          <w:lang w:val="fr-CA"/>
        </w:rPr>
      </w:pPr>
      <w:r w:rsidRPr="004B4B44">
        <w:rPr>
          <w:lang w:val="fr-CA"/>
        </w:rPr>
        <w:t>Notes de la 11</w:t>
      </w:r>
      <w:r w:rsidRPr="004B4B44">
        <w:rPr>
          <w:vertAlign w:val="superscript"/>
          <w:lang w:val="fr-CA"/>
        </w:rPr>
        <w:t>e</w:t>
      </w:r>
      <w:r w:rsidRPr="004B4B44">
        <w:rPr>
          <w:lang w:val="fr-CA"/>
        </w:rPr>
        <w:t xml:space="preserve"> année</w:t>
      </w:r>
    </w:p>
    <w:p w14:paraId="2F58780F" w14:textId="7CDCC357" w:rsidR="00B9635E" w:rsidRDefault="00B9635E" w:rsidP="00B9635E">
      <w:pPr>
        <w:pStyle w:val="ListParagraph"/>
        <w:numPr>
          <w:ilvl w:val="0"/>
          <w:numId w:val="11"/>
        </w:numPr>
        <w:rPr>
          <w:lang w:val="fr-CA"/>
        </w:rPr>
      </w:pPr>
      <w:r w:rsidRPr="00206A84">
        <w:rPr>
          <w:lang w:val="fr-CA"/>
        </w:rPr>
        <w:t xml:space="preserve">Nous prenons en considération les notes obtenues aux cours 3U/M pour </w:t>
      </w:r>
      <w:r w:rsidR="00587679">
        <w:rPr>
          <w:lang w:val="fr-CA"/>
        </w:rPr>
        <w:t>plusieurs programmes.</w:t>
      </w:r>
      <w:r w:rsidRPr="00206A84">
        <w:rPr>
          <w:lang w:val="fr-CA"/>
        </w:rPr>
        <w:t xml:space="preserve"> </w:t>
      </w:r>
    </w:p>
    <w:p w14:paraId="7002A632" w14:textId="4CAC5BDD" w:rsidR="00B9635E" w:rsidRPr="004B4B44" w:rsidRDefault="00B9635E" w:rsidP="00B9635E">
      <w:pPr>
        <w:pStyle w:val="ListParagraph"/>
        <w:numPr>
          <w:ilvl w:val="0"/>
          <w:numId w:val="11"/>
        </w:numPr>
        <w:rPr>
          <w:lang w:val="fr-CA"/>
        </w:rPr>
      </w:pPr>
      <w:r>
        <w:rPr>
          <w:lang w:val="fr-CA"/>
        </w:rPr>
        <w:t>Tout</w:t>
      </w:r>
      <w:r w:rsidRPr="00206A84">
        <w:rPr>
          <w:lang w:val="fr-CA"/>
        </w:rPr>
        <w:t xml:space="preserve"> offre</w:t>
      </w:r>
      <w:r>
        <w:rPr>
          <w:lang w:val="fr-CA"/>
        </w:rPr>
        <w:t xml:space="preserve"> basée sur les notes de la 11</w:t>
      </w:r>
      <w:r w:rsidRPr="00573316">
        <w:rPr>
          <w:vertAlign w:val="superscript"/>
          <w:lang w:val="fr-CA"/>
        </w:rPr>
        <w:t>e</w:t>
      </w:r>
      <w:r>
        <w:rPr>
          <w:lang w:val="fr-CA"/>
        </w:rPr>
        <w:t xml:space="preserve"> année est</w:t>
      </w:r>
      <w:r w:rsidR="004A7A7F">
        <w:rPr>
          <w:lang w:val="fr-CA"/>
        </w:rPr>
        <w:t xml:space="preserve"> </w:t>
      </w:r>
      <w:r w:rsidRPr="00206A84">
        <w:rPr>
          <w:lang w:val="fr-CA"/>
        </w:rPr>
        <w:t>conditionn</w:t>
      </w:r>
      <w:r>
        <w:rPr>
          <w:lang w:val="fr-CA"/>
        </w:rPr>
        <w:t xml:space="preserve">elle </w:t>
      </w:r>
      <w:r w:rsidRPr="00573316">
        <w:rPr>
          <w:lang w:val="fr-CA"/>
        </w:rPr>
        <w:t>à</w:t>
      </w:r>
      <w:r>
        <w:rPr>
          <w:lang w:val="fr-CA"/>
        </w:rPr>
        <w:t xml:space="preserve"> la réception de</w:t>
      </w:r>
      <w:r w:rsidR="002D4B22">
        <w:rPr>
          <w:lang w:val="fr-CA"/>
        </w:rPr>
        <w:t>s</w:t>
      </w:r>
      <w:r>
        <w:rPr>
          <w:lang w:val="fr-CA"/>
        </w:rPr>
        <w:t xml:space="preserve"> notes finales de la 12</w:t>
      </w:r>
      <w:r w:rsidRPr="000627DD">
        <w:rPr>
          <w:vertAlign w:val="superscript"/>
          <w:lang w:val="fr-CA"/>
        </w:rPr>
        <w:t>e</w:t>
      </w:r>
      <w:r>
        <w:rPr>
          <w:lang w:val="fr-CA"/>
        </w:rPr>
        <w:t xml:space="preserve"> année, y compris les cours préalables</w:t>
      </w:r>
      <w:r w:rsidR="00754B27">
        <w:rPr>
          <w:lang w:val="fr-CA"/>
        </w:rPr>
        <w:t>,</w:t>
      </w:r>
      <w:r>
        <w:rPr>
          <w:lang w:val="fr-CA"/>
        </w:rPr>
        <w:t xml:space="preserve"> ainsi qu’à</w:t>
      </w:r>
      <w:r w:rsidRPr="00573316">
        <w:rPr>
          <w:lang w:val="fr-CA"/>
        </w:rPr>
        <w:t xml:space="preserve"> l'obtention d'un </w:t>
      </w:r>
      <w:r w:rsidR="008C2793">
        <w:rPr>
          <w:lang w:val="fr-CA"/>
        </w:rPr>
        <w:t>DESO</w:t>
      </w:r>
      <w:r>
        <w:rPr>
          <w:lang w:val="fr-CA"/>
        </w:rPr>
        <w:t xml:space="preserve">. </w:t>
      </w:r>
    </w:p>
    <w:p w14:paraId="30AEC8B2" w14:textId="77777777" w:rsidR="00B9635E" w:rsidRPr="004B4B44" w:rsidRDefault="00B9635E" w:rsidP="00B9635E">
      <w:pPr>
        <w:pStyle w:val="Heading3"/>
        <w:rPr>
          <w:lang w:val="fr-CA"/>
        </w:rPr>
      </w:pPr>
      <w:r w:rsidRPr="004B4B44">
        <w:rPr>
          <w:lang w:val="fr-CA"/>
        </w:rPr>
        <w:t xml:space="preserve">Demande supplémentaire </w:t>
      </w:r>
    </w:p>
    <w:p w14:paraId="6DAC2348" w14:textId="0539C334" w:rsidR="00B9635E" w:rsidRPr="008C2793" w:rsidRDefault="00B9635E" w:rsidP="008C2793">
      <w:pPr>
        <w:pStyle w:val="ListParagraph"/>
        <w:numPr>
          <w:ilvl w:val="0"/>
          <w:numId w:val="11"/>
        </w:numPr>
        <w:rPr>
          <w:lang w:val="fr-CA"/>
        </w:rPr>
      </w:pPr>
      <w:r>
        <w:rPr>
          <w:lang w:val="fr-CA"/>
        </w:rPr>
        <w:t>La plupart des programmes considèrent que les notes,</w:t>
      </w:r>
      <w:r w:rsidR="00E17C1E">
        <w:rPr>
          <w:lang w:val="fr-CA"/>
        </w:rPr>
        <w:t xml:space="preserve"> </w:t>
      </w:r>
      <w:r w:rsidR="009D7851">
        <w:rPr>
          <w:lang w:val="fr-CA"/>
        </w:rPr>
        <w:t xml:space="preserve">sauf </w:t>
      </w:r>
      <w:r w:rsidR="00812367" w:rsidRPr="0011028B">
        <w:rPr>
          <w:lang w:val="fr-CA"/>
        </w:rPr>
        <w:t xml:space="preserve">le double diplôme offert conjointement avec emlyon </w:t>
      </w:r>
      <w:r w:rsidR="00812367">
        <w:rPr>
          <w:lang w:val="fr-CA"/>
        </w:rPr>
        <w:t xml:space="preserve">business </w:t>
      </w:r>
      <w:proofErr w:type="spellStart"/>
      <w:r w:rsidR="00812367">
        <w:rPr>
          <w:lang w:val="fr-CA"/>
        </w:rPr>
        <w:t>school</w:t>
      </w:r>
      <w:proofErr w:type="spellEnd"/>
      <w:r w:rsidR="00812367">
        <w:rPr>
          <w:lang w:val="fr-CA"/>
        </w:rPr>
        <w:t xml:space="preserve"> </w:t>
      </w:r>
      <w:r w:rsidR="00812367" w:rsidRPr="0011028B">
        <w:rPr>
          <w:lang w:val="fr-CA"/>
        </w:rPr>
        <w:t>(France)</w:t>
      </w:r>
      <w:r w:rsidR="00812367">
        <w:rPr>
          <w:lang w:val="fr-CA"/>
        </w:rPr>
        <w:t xml:space="preserve"> et </w:t>
      </w:r>
      <w:r w:rsidR="00253FC1">
        <w:rPr>
          <w:lang w:val="fr-CA"/>
        </w:rPr>
        <w:t>nos programmes d’éducation, Anglais et Français langue seconde</w:t>
      </w:r>
      <w:r w:rsidR="004617F3">
        <w:rPr>
          <w:lang w:val="fr-CA"/>
        </w:rPr>
        <w:t xml:space="preserve">, qui nécessitent une demande </w:t>
      </w:r>
      <w:r w:rsidR="000C531A">
        <w:rPr>
          <w:lang w:val="fr-CA"/>
        </w:rPr>
        <w:t>supplémentaire</w:t>
      </w:r>
      <w:r w:rsidR="004617F3">
        <w:rPr>
          <w:lang w:val="fr-CA"/>
        </w:rPr>
        <w:t>.</w:t>
      </w:r>
    </w:p>
    <w:p w14:paraId="7AFD73D8" w14:textId="1D1822A1" w:rsidR="004B4B44" w:rsidRPr="004B4B44" w:rsidRDefault="004B4B44" w:rsidP="004B4B44">
      <w:pPr>
        <w:pStyle w:val="Heading3"/>
        <w:rPr>
          <w:lang w:val="fr-CA"/>
        </w:rPr>
      </w:pPr>
      <w:r w:rsidRPr="004B4B44">
        <w:rPr>
          <w:lang w:val="fr-CA"/>
        </w:rPr>
        <w:t>Demande OUAC – Ordre des choix</w:t>
      </w:r>
    </w:p>
    <w:p w14:paraId="5B2586BE" w14:textId="77777777" w:rsidR="00D70915" w:rsidRDefault="00BA2D61" w:rsidP="0063374F">
      <w:pPr>
        <w:pStyle w:val="ListParagraph"/>
        <w:numPr>
          <w:ilvl w:val="0"/>
          <w:numId w:val="11"/>
        </w:numPr>
        <w:rPr>
          <w:lang w:val="fr-CA"/>
        </w:rPr>
      </w:pPr>
      <w:r>
        <w:rPr>
          <w:lang w:val="fr-CA"/>
        </w:rPr>
        <w:t xml:space="preserve">L’ordre des choix de programme </w:t>
      </w:r>
      <w:r w:rsidR="00E4341B">
        <w:rPr>
          <w:lang w:val="fr-CA"/>
        </w:rPr>
        <w:t>n</w:t>
      </w:r>
      <w:r w:rsidR="00A066C6">
        <w:rPr>
          <w:lang w:val="fr-CA"/>
        </w:rPr>
        <w:t xml:space="preserve">’influence pas </w:t>
      </w:r>
      <w:r w:rsidR="00705426">
        <w:rPr>
          <w:lang w:val="fr-CA"/>
        </w:rPr>
        <w:t>les</w:t>
      </w:r>
      <w:r w:rsidR="00A066C6">
        <w:rPr>
          <w:lang w:val="fr-CA"/>
        </w:rPr>
        <w:t xml:space="preserve"> décisions d’</w:t>
      </w:r>
      <w:r w:rsidR="00E02705">
        <w:rPr>
          <w:lang w:val="fr-CA"/>
        </w:rPr>
        <w:t xml:space="preserve">admission. </w:t>
      </w:r>
    </w:p>
    <w:p w14:paraId="435B0A57" w14:textId="0E0D29C9" w:rsidR="009A6414" w:rsidRPr="002E6DF2" w:rsidRDefault="00F45F1A" w:rsidP="002E6DF2">
      <w:pPr>
        <w:pStyle w:val="ListParagraph"/>
        <w:numPr>
          <w:ilvl w:val="0"/>
          <w:numId w:val="11"/>
        </w:numPr>
        <w:rPr>
          <w:lang w:val="fr-CA"/>
        </w:rPr>
      </w:pPr>
      <w:r>
        <w:rPr>
          <w:lang w:val="fr-CA"/>
        </w:rPr>
        <w:t>Nous encourageons les étudiant(e)s à classer leurs choix d’une manière honnête.</w:t>
      </w:r>
    </w:p>
    <w:p w14:paraId="092D9341" w14:textId="77777777" w:rsidR="009A6414" w:rsidRPr="004B4B44" w:rsidRDefault="009A6414" w:rsidP="009A6414">
      <w:pPr>
        <w:pStyle w:val="Heading3"/>
        <w:rPr>
          <w:lang w:val="fr-CA"/>
        </w:rPr>
      </w:pPr>
      <w:r w:rsidRPr="004B4B44">
        <w:rPr>
          <w:lang w:val="fr-CA"/>
        </w:rPr>
        <w:t>Droit</w:t>
      </w:r>
      <w:r>
        <w:rPr>
          <w:lang w:val="fr-CA"/>
        </w:rPr>
        <w:t>s</w:t>
      </w:r>
      <w:r w:rsidRPr="004B4B44">
        <w:rPr>
          <w:lang w:val="fr-CA"/>
        </w:rPr>
        <w:t xml:space="preserve"> de scolarité – Dépôt</w:t>
      </w:r>
    </w:p>
    <w:p w14:paraId="3476DF82" w14:textId="77777777" w:rsidR="009A6414" w:rsidRDefault="009A6414" w:rsidP="009A6414">
      <w:pPr>
        <w:pStyle w:val="ListParagraph"/>
        <w:numPr>
          <w:ilvl w:val="0"/>
          <w:numId w:val="11"/>
        </w:numPr>
        <w:rPr>
          <w:lang w:val="fr-CA"/>
        </w:rPr>
      </w:pPr>
      <w:r>
        <w:rPr>
          <w:lang w:val="fr-CA"/>
        </w:rPr>
        <w:t xml:space="preserve">Un dépôt de </w:t>
      </w:r>
      <w:r w:rsidRPr="00206A84">
        <w:rPr>
          <w:lang w:val="fr-CA"/>
        </w:rPr>
        <w:t>300 $</w:t>
      </w:r>
      <w:r>
        <w:rPr>
          <w:lang w:val="fr-CA"/>
        </w:rPr>
        <w:t xml:space="preserve"> est requis le 15 du mois suivant l’inscription aux cours.</w:t>
      </w:r>
    </w:p>
    <w:p w14:paraId="4F694F39" w14:textId="03CBB4C7" w:rsidR="009A6414" w:rsidRDefault="009A6414" w:rsidP="009A6414">
      <w:pPr>
        <w:pStyle w:val="ListParagraph"/>
        <w:numPr>
          <w:ilvl w:val="0"/>
          <w:numId w:val="11"/>
        </w:numPr>
        <w:rPr>
          <w:lang w:val="fr-CA"/>
        </w:rPr>
      </w:pPr>
      <w:r>
        <w:rPr>
          <w:lang w:val="fr-CA"/>
        </w:rPr>
        <w:t xml:space="preserve">Un dépôt non-remboursable est requis avant l’inscription pour </w:t>
      </w:r>
      <w:proofErr w:type="gramStart"/>
      <w:r>
        <w:rPr>
          <w:lang w:val="fr-CA"/>
        </w:rPr>
        <w:t>les étudiant</w:t>
      </w:r>
      <w:proofErr w:type="gramEnd"/>
      <w:r>
        <w:rPr>
          <w:lang w:val="fr-CA"/>
        </w:rPr>
        <w:t xml:space="preserve">(e)s qui paient les droits de scolarité internationaux et pour recevoir </w:t>
      </w:r>
      <w:r w:rsidRPr="00573316">
        <w:rPr>
          <w:lang w:val="fr-CA"/>
        </w:rPr>
        <w:t>une lettre d’attestation provinciale</w:t>
      </w:r>
      <w:r>
        <w:rPr>
          <w:lang w:val="fr-CA"/>
        </w:rPr>
        <w:t>.</w:t>
      </w:r>
    </w:p>
    <w:p w14:paraId="1611251C" w14:textId="4932323B" w:rsidR="009A6414" w:rsidRPr="004B4B44" w:rsidRDefault="009A6414" w:rsidP="009A6414">
      <w:pPr>
        <w:pStyle w:val="ListParagraph"/>
        <w:numPr>
          <w:ilvl w:val="0"/>
          <w:numId w:val="11"/>
        </w:numPr>
        <w:rPr>
          <w:lang w:val="fr-CA"/>
        </w:rPr>
      </w:pPr>
      <w:r>
        <w:rPr>
          <w:lang w:val="fr-CA"/>
        </w:rPr>
        <w:t xml:space="preserve">Le dépôt </w:t>
      </w:r>
      <w:r w:rsidRPr="00206A84">
        <w:rPr>
          <w:lang w:val="fr-CA"/>
        </w:rPr>
        <w:t>est inclus dans les</w:t>
      </w:r>
      <w:r w:rsidR="003852E2">
        <w:rPr>
          <w:lang w:val="fr-CA"/>
        </w:rPr>
        <w:t xml:space="preserve"> </w:t>
      </w:r>
      <w:r>
        <w:rPr>
          <w:lang w:val="fr-CA"/>
        </w:rPr>
        <w:t xml:space="preserve">droits </w:t>
      </w:r>
      <w:r w:rsidRPr="00206A84">
        <w:rPr>
          <w:lang w:val="fr-CA"/>
        </w:rPr>
        <w:t>de scolarité</w:t>
      </w:r>
      <w:r>
        <w:rPr>
          <w:lang w:val="fr-CA"/>
        </w:rPr>
        <w:t>.</w:t>
      </w:r>
    </w:p>
    <w:p w14:paraId="2AC97020" w14:textId="77777777" w:rsidR="009A6414" w:rsidRPr="004B4B44" w:rsidRDefault="009A6414" w:rsidP="009A6414">
      <w:pPr>
        <w:pStyle w:val="Heading3"/>
        <w:rPr>
          <w:lang w:val="fr-CA"/>
        </w:rPr>
      </w:pPr>
      <w:r w:rsidRPr="004B4B44">
        <w:rPr>
          <w:lang w:val="fr-CA"/>
        </w:rPr>
        <w:t>Processus de sélection des cours de première année</w:t>
      </w:r>
    </w:p>
    <w:p w14:paraId="6C40C608" w14:textId="2028BA8D" w:rsidR="009A6414" w:rsidRPr="004B4B44" w:rsidRDefault="009A6414" w:rsidP="009A6414">
      <w:pPr>
        <w:pStyle w:val="ListParagraph"/>
        <w:numPr>
          <w:ilvl w:val="0"/>
          <w:numId w:val="11"/>
        </w:numPr>
        <w:rPr>
          <w:lang w:val="fr-CA"/>
        </w:rPr>
      </w:pPr>
      <w:r w:rsidRPr="00206A84">
        <w:rPr>
          <w:lang w:val="fr-CA"/>
        </w:rPr>
        <w:t xml:space="preserve">Les rendez-vous d’orientation pédagogique commencent en mai. Les étudiant(e)s peuvent faire une réservation en ligne sur </w:t>
      </w:r>
      <w:proofErr w:type="spellStart"/>
      <w:r w:rsidRPr="00206A84">
        <w:rPr>
          <w:lang w:val="fr-CA"/>
        </w:rPr>
        <w:t>MyFile</w:t>
      </w:r>
      <w:proofErr w:type="spellEnd"/>
      <w:r w:rsidRPr="00206A84">
        <w:rPr>
          <w:lang w:val="fr-CA"/>
        </w:rPr>
        <w:t xml:space="preserve"> : </w:t>
      </w:r>
      <w:hyperlink r:id="rId20" w:history="1">
        <w:r w:rsidRPr="00F51FFC">
          <w:rPr>
            <w:rStyle w:val="Hyperlink"/>
            <w:lang w:val="fr-CA"/>
          </w:rPr>
          <w:t>www.yorku.ca/myfile</w:t>
        </w:r>
      </w:hyperlink>
      <w:r w:rsidR="009376CE" w:rsidRPr="009376CE">
        <w:rPr>
          <w:lang w:val="fr-CA"/>
        </w:rPr>
        <w:t>.</w:t>
      </w:r>
    </w:p>
    <w:p w14:paraId="0BFA21C9" w14:textId="77777777" w:rsidR="009A6414" w:rsidRPr="004B4B44" w:rsidRDefault="009A6414" w:rsidP="009A6414">
      <w:pPr>
        <w:pStyle w:val="Heading3"/>
        <w:rPr>
          <w:lang w:val="fr-CA"/>
        </w:rPr>
      </w:pPr>
      <w:r w:rsidRPr="004B4B44">
        <w:rPr>
          <w:lang w:val="fr-CA"/>
        </w:rPr>
        <w:t>Soutien à la transition vers les études universitaires</w:t>
      </w:r>
    </w:p>
    <w:p w14:paraId="1EB16CC0" w14:textId="7C1F160E" w:rsidR="009376CE" w:rsidRPr="00977834" w:rsidRDefault="00F8096B" w:rsidP="009A6414">
      <w:pPr>
        <w:pStyle w:val="ListParagraph"/>
        <w:numPr>
          <w:ilvl w:val="0"/>
          <w:numId w:val="11"/>
        </w:numPr>
        <w:rPr>
          <w:lang w:val="fr-CA"/>
        </w:rPr>
      </w:pPr>
      <w:r w:rsidRPr="00977834">
        <w:rPr>
          <w:lang w:val="fr-CA"/>
        </w:rPr>
        <w:t xml:space="preserve">Notre Centre de développement de carrière </w:t>
      </w:r>
      <w:proofErr w:type="gramStart"/>
      <w:r w:rsidRPr="00977834">
        <w:rPr>
          <w:lang w:val="fr-CA"/>
        </w:rPr>
        <w:t>aident</w:t>
      </w:r>
      <w:proofErr w:type="gramEnd"/>
      <w:r w:rsidRPr="00977834">
        <w:rPr>
          <w:lang w:val="fr-CA"/>
        </w:rPr>
        <w:t xml:space="preserve"> les étudiant(e)s avec les devoirs, l’éducation expérientiel, les stages, l’exploration de carrière et bien plus : </w:t>
      </w:r>
      <w:hyperlink r:id="rId21" w:history="1">
        <w:r w:rsidR="00977834" w:rsidRPr="0098621A">
          <w:rPr>
            <w:rStyle w:val="Hyperlink"/>
            <w:lang w:val="fr-CA"/>
          </w:rPr>
          <w:t>www.yorku.ca/glendon/supports-and-services/centre-de-developpement-de-carriere/?lang=fr</w:t>
        </w:r>
      </w:hyperlink>
      <w:r w:rsidR="00977834">
        <w:rPr>
          <w:lang w:val="fr-CA"/>
        </w:rPr>
        <w:t>.</w:t>
      </w:r>
    </w:p>
    <w:p w14:paraId="0807F0E1" w14:textId="4F9E0C0C" w:rsidR="009A6414" w:rsidRPr="009376CE" w:rsidRDefault="003E6139" w:rsidP="009A6414">
      <w:pPr>
        <w:pStyle w:val="ListParagraph"/>
        <w:numPr>
          <w:ilvl w:val="0"/>
          <w:numId w:val="11"/>
        </w:numPr>
        <w:rPr>
          <w:lang w:val="fr-CA"/>
        </w:rPr>
      </w:pPr>
      <w:r w:rsidRPr="00573316">
        <w:rPr>
          <w:lang w:val="fr-CA"/>
        </w:rPr>
        <w:t>À</w:t>
      </w:r>
      <w:r w:rsidR="005C5715">
        <w:rPr>
          <w:lang w:val="fr-CA"/>
        </w:rPr>
        <w:t xml:space="preserve"> Glendon, l</w:t>
      </w:r>
      <w:r w:rsidR="009A6414">
        <w:rPr>
          <w:lang w:val="fr-CA"/>
        </w:rPr>
        <w:t>es étudiant(e)s peuvent trouver plusieurs ressources académiques,</w:t>
      </w:r>
      <w:r w:rsidR="00B03513">
        <w:rPr>
          <w:lang w:val="fr-CA"/>
        </w:rPr>
        <w:t xml:space="preserve"> </w:t>
      </w:r>
      <w:r w:rsidR="009A6414">
        <w:rPr>
          <w:lang w:val="fr-CA"/>
        </w:rPr>
        <w:t>sociales, et de bien-être :</w:t>
      </w:r>
      <w:r w:rsidR="009A6414" w:rsidRPr="00D7358A">
        <w:rPr>
          <w:lang w:val="fr-CA"/>
        </w:rPr>
        <w:t xml:space="preserve"> </w:t>
      </w:r>
      <w:r w:rsidR="009A6414">
        <w:rPr>
          <w:lang w:val="fr-CA"/>
        </w:rPr>
        <w:br/>
      </w:r>
      <w:hyperlink r:id="rId22" w:history="1">
        <w:r w:rsidR="009A6414" w:rsidRPr="00DD3B09">
          <w:rPr>
            <w:rStyle w:val="Hyperlink"/>
            <w:lang w:val="fr-CA"/>
          </w:rPr>
          <w:t>www.yorku.ca/glendon/your-first-year/?lang=fr</w:t>
        </w:r>
      </w:hyperlink>
      <w:r w:rsidR="00977834" w:rsidRPr="00977834">
        <w:rPr>
          <w:lang w:val="fr-CA"/>
        </w:rPr>
        <w:t>.</w:t>
      </w:r>
    </w:p>
    <w:p w14:paraId="73D95368" w14:textId="0962323B" w:rsidR="009376CE" w:rsidRPr="00977834" w:rsidRDefault="00587679" w:rsidP="009A6414">
      <w:pPr>
        <w:pStyle w:val="ListParagraph"/>
        <w:numPr>
          <w:ilvl w:val="0"/>
          <w:numId w:val="11"/>
        </w:numPr>
        <w:rPr>
          <w:lang w:val="fr-CA"/>
        </w:rPr>
      </w:pPr>
      <w:r w:rsidRPr="00977834">
        <w:rPr>
          <w:lang w:val="fr-CA"/>
        </w:rPr>
        <w:t xml:space="preserve">Notre Cercle de l’excellence pour </w:t>
      </w:r>
      <w:proofErr w:type="gramStart"/>
      <w:r w:rsidRPr="00977834">
        <w:rPr>
          <w:lang w:val="fr-CA"/>
        </w:rPr>
        <w:t>les meilleur</w:t>
      </w:r>
      <w:proofErr w:type="gramEnd"/>
      <w:r w:rsidRPr="00977834">
        <w:rPr>
          <w:lang w:val="fr-CA"/>
        </w:rPr>
        <w:t>(e)s étudiant(e)s (moyenne générale de 90 % ou plus) accepte</w:t>
      </w:r>
      <w:r w:rsidR="00F8096B" w:rsidRPr="00977834">
        <w:rPr>
          <w:lang w:val="fr-CA"/>
        </w:rPr>
        <w:t xml:space="preserve"> 100 nouvelles </w:t>
      </w:r>
      <w:r w:rsidRPr="00977834">
        <w:rPr>
          <w:lang w:val="fr-CA"/>
        </w:rPr>
        <w:t xml:space="preserve">personnes chaque année : </w:t>
      </w:r>
      <w:hyperlink r:id="rId23" w:history="1">
        <w:r w:rsidR="00977834" w:rsidRPr="0098621A">
          <w:rPr>
            <w:rStyle w:val="Hyperlink"/>
            <w:lang w:val="fr-CA"/>
          </w:rPr>
          <w:t>www.yorku.ca/glendon/</w:t>
        </w:r>
        <w:r w:rsidR="00977834" w:rsidRPr="0098621A">
          <w:rPr>
            <w:rStyle w:val="Hyperlink"/>
            <w:lang w:val="fr-CA"/>
          </w:rPr>
          <w:br/>
          <w:t>future-</w:t>
        </w:r>
        <w:proofErr w:type="spellStart"/>
        <w:r w:rsidR="00977834" w:rsidRPr="0098621A">
          <w:rPr>
            <w:rStyle w:val="Hyperlink"/>
            <w:lang w:val="fr-CA"/>
          </w:rPr>
          <w:t>students</w:t>
        </w:r>
        <w:proofErr w:type="spellEnd"/>
        <w:r w:rsidR="00977834" w:rsidRPr="0098621A">
          <w:rPr>
            <w:rStyle w:val="Hyperlink"/>
            <w:lang w:val="fr-CA"/>
          </w:rPr>
          <w:t>/le-cercle-de-</w:t>
        </w:r>
        <w:proofErr w:type="spellStart"/>
        <w:r w:rsidR="00977834" w:rsidRPr="0098621A">
          <w:rPr>
            <w:rStyle w:val="Hyperlink"/>
            <w:lang w:val="fr-CA"/>
          </w:rPr>
          <w:t>lexcellence</w:t>
        </w:r>
        <w:proofErr w:type="spellEnd"/>
        <w:r w:rsidR="00977834" w:rsidRPr="0098621A">
          <w:rPr>
            <w:rStyle w:val="Hyperlink"/>
            <w:lang w:val="fr-CA"/>
          </w:rPr>
          <w:t>/?</w:t>
        </w:r>
        <w:proofErr w:type="spellStart"/>
        <w:r w:rsidR="00977834" w:rsidRPr="0098621A">
          <w:rPr>
            <w:rStyle w:val="Hyperlink"/>
            <w:lang w:val="fr-CA"/>
          </w:rPr>
          <w:t>lang</w:t>
        </w:r>
        <w:proofErr w:type="spellEnd"/>
        <w:r w:rsidR="00977834" w:rsidRPr="0098621A">
          <w:rPr>
            <w:rStyle w:val="Hyperlink"/>
            <w:lang w:val="fr-CA"/>
          </w:rPr>
          <w:t>=</w:t>
        </w:r>
        <w:proofErr w:type="spellStart"/>
        <w:r w:rsidR="00977834" w:rsidRPr="0098621A">
          <w:rPr>
            <w:rStyle w:val="Hyperlink"/>
            <w:lang w:val="fr-CA"/>
          </w:rPr>
          <w:t>fr</w:t>
        </w:r>
      </w:hyperlink>
      <w:r w:rsidR="00977834">
        <w:rPr>
          <w:lang w:val="fr-CA"/>
        </w:rPr>
        <w:t>.</w:t>
      </w:r>
      <w:proofErr w:type="spellEnd"/>
      <w:r w:rsidRPr="00977834" w:rsidDel="00F8096B">
        <w:rPr>
          <w:lang w:val="fr-CA"/>
        </w:rPr>
        <w:t xml:space="preserve"> </w:t>
      </w:r>
      <w:r w:rsidR="00977834">
        <w:rPr>
          <w:lang w:val="fr-CA"/>
        </w:rPr>
        <w:t xml:space="preserve"> </w:t>
      </w:r>
    </w:p>
    <w:p w14:paraId="5520D519" w14:textId="77777777" w:rsidR="00256E66" w:rsidRPr="004B4B44" w:rsidRDefault="00256E66" w:rsidP="00256E66">
      <w:pPr>
        <w:pStyle w:val="Heading3"/>
        <w:rPr>
          <w:lang w:val="fr-CA"/>
        </w:rPr>
      </w:pPr>
      <w:r w:rsidRPr="004B4B44">
        <w:rPr>
          <w:lang w:val="fr-CA"/>
        </w:rPr>
        <w:t>Crédits doubles/programmes MHS</w:t>
      </w:r>
    </w:p>
    <w:p w14:paraId="679BFB45" w14:textId="77777777" w:rsidR="00256E66" w:rsidRPr="004B4B44" w:rsidRDefault="00256E66" w:rsidP="00256E66">
      <w:pPr>
        <w:pStyle w:val="ListParagraph"/>
        <w:numPr>
          <w:ilvl w:val="0"/>
          <w:numId w:val="11"/>
        </w:numPr>
        <w:rPr>
          <w:lang w:val="fr-CA"/>
        </w:rPr>
      </w:pPr>
      <w:r w:rsidRPr="00206A84">
        <w:rPr>
          <w:lang w:val="fr-CA"/>
        </w:rPr>
        <w:t>Nous ne reconnaissons pas les crédits doubles ni les programmes MHS.</w:t>
      </w:r>
    </w:p>
    <w:p w14:paraId="66037914" w14:textId="77777777" w:rsidR="00256E66" w:rsidRPr="004B4B44" w:rsidRDefault="00256E66" w:rsidP="00256E66">
      <w:pPr>
        <w:pStyle w:val="Heading3"/>
        <w:rPr>
          <w:lang w:val="fr-CA"/>
        </w:rPr>
      </w:pPr>
      <w:r w:rsidRPr="004B4B44">
        <w:rPr>
          <w:lang w:val="fr-CA"/>
        </w:rPr>
        <w:t>Exigences en matière de compétence linguistique</w:t>
      </w:r>
    </w:p>
    <w:p w14:paraId="44CD9E99" w14:textId="62E89A06" w:rsidR="009A6414" w:rsidRPr="00256E66" w:rsidRDefault="00256E66" w:rsidP="00256E66">
      <w:pPr>
        <w:pStyle w:val="ListParagraph"/>
        <w:numPr>
          <w:ilvl w:val="0"/>
          <w:numId w:val="11"/>
        </w:numPr>
        <w:rPr>
          <w:lang w:val="fr-CA"/>
        </w:rPr>
      </w:pPr>
      <w:r w:rsidRPr="00897358">
        <w:rPr>
          <w:rFonts w:cs="Arial"/>
          <w:color w:val="212529"/>
          <w:shd w:val="clear" w:color="auto" w:fill="FFFFFF"/>
          <w:lang w:val="fr-CA"/>
        </w:rPr>
        <w:t>La maîtrise tant de l’anglais que du français n’est pas un prérequis pour être admis à la plupart de nos programmes, en autant que vous ayez des compétences dans l’une de ces langues.</w:t>
      </w:r>
    </w:p>
    <w:p w14:paraId="210B331D" w14:textId="3CC78A8B" w:rsidR="007F360B" w:rsidRPr="00FC676C" w:rsidRDefault="007F360B" w:rsidP="007F360B">
      <w:pPr>
        <w:pStyle w:val="Heading2"/>
      </w:pPr>
      <w:r w:rsidRPr="004B4B44">
        <w:t>Politiques sur l’admission</w:t>
      </w:r>
    </w:p>
    <w:p w14:paraId="45B4AF69" w14:textId="77777777" w:rsidR="007F360B" w:rsidRPr="004B4B44" w:rsidRDefault="007F360B" w:rsidP="007F360B">
      <w:pPr>
        <w:pStyle w:val="Heading3"/>
        <w:rPr>
          <w:lang w:val="fr-CA"/>
        </w:rPr>
      </w:pPr>
      <w:r w:rsidRPr="004B4B44">
        <w:rPr>
          <w:lang w:val="fr-CA"/>
        </w:rPr>
        <w:t xml:space="preserve">Niveau avancé </w:t>
      </w:r>
      <w:r w:rsidRPr="00EE6365">
        <w:rPr>
          <w:lang w:val="fr-CA"/>
        </w:rPr>
        <w:t>(« AP ») et Baccalauréat international (« IB »)</w:t>
      </w:r>
    </w:p>
    <w:p w14:paraId="3FBA1ABF" w14:textId="77777777" w:rsidR="007F360B" w:rsidRDefault="007F360B" w:rsidP="007F360B">
      <w:pPr>
        <w:pStyle w:val="ListParagraph"/>
        <w:numPr>
          <w:ilvl w:val="0"/>
          <w:numId w:val="11"/>
        </w:numPr>
        <w:rPr>
          <w:lang w:val="fr-CA"/>
        </w:rPr>
      </w:pPr>
      <w:r w:rsidRPr="00206A84">
        <w:rPr>
          <w:lang w:val="fr-CA"/>
        </w:rPr>
        <w:lastRenderedPageBreak/>
        <w:t>AP : Octroi de crédits aux candidat(e)s qui ont obtenu une note finale de 4 ou 5 à l’examen AP, selon le programme (maximum de 30 crédits ou 5 cours universitaires).</w:t>
      </w:r>
    </w:p>
    <w:p w14:paraId="61A0F5CA" w14:textId="77777777" w:rsidR="007F360B" w:rsidRPr="004B4B44" w:rsidRDefault="007F360B" w:rsidP="007F360B">
      <w:pPr>
        <w:pStyle w:val="ListParagraph"/>
        <w:numPr>
          <w:ilvl w:val="0"/>
          <w:numId w:val="11"/>
        </w:numPr>
        <w:rPr>
          <w:lang w:val="fr-CA"/>
        </w:rPr>
      </w:pPr>
      <w:r>
        <w:rPr>
          <w:lang w:val="fr-CA"/>
        </w:rPr>
        <w:t>IB</w:t>
      </w:r>
      <w:r w:rsidRPr="00206A84">
        <w:rPr>
          <w:lang w:val="fr-CA"/>
        </w:rPr>
        <w:t xml:space="preserve"> : Octroi de crédits pour les matières à option forte réussies avec une note finale d’au moins 5 selon le programme (maximum de 30 crédits).</w:t>
      </w:r>
    </w:p>
    <w:p w14:paraId="77022F81" w14:textId="77777777" w:rsidR="007F360B" w:rsidRPr="004B4B44" w:rsidRDefault="007F360B" w:rsidP="007F360B">
      <w:pPr>
        <w:pStyle w:val="Heading3"/>
        <w:rPr>
          <w:lang w:val="fr-CA"/>
        </w:rPr>
      </w:pPr>
      <w:r w:rsidRPr="004B4B44">
        <w:rPr>
          <w:lang w:val="fr-CA"/>
        </w:rPr>
        <w:t>Report de l’admission</w:t>
      </w:r>
    </w:p>
    <w:p w14:paraId="29E56200" w14:textId="77777777" w:rsidR="007F360B" w:rsidRPr="00206A84" w:rsidRDefault="007F360B" w:rsidP="007F360B">
      <w:pPr>
        <w:pStyle w:val="ListParagraph"/>
        <w:numPr>
          <w:ilvl w:val="0"/>
          <w:numId w:val="11"/>
        </w:numPr>
        <w:rPr>
          <w:lang w:val="fr-CA"/>
        </w:rPr>
      </w:pPr>
      <w:r w:rsidRPr="00206A84">
        <w:rPr>
          <w:lang w:val="fr-CA"/>
        </w:rPr>
        <w:t xml:space="preserve">Un report d’admission et de bourse d’admission est possible pour une période maximale d’une année et nous l’accordons qu’une seule fois. </w:t>
      </w:r>
    </w:p>
    <w:p w14:paraId="5FED5079" w14:textId="46748319" w:rsidR="007F360B" w:rsidRPr="004B4B44" w:rsidRDefault="007F360B" w:rsidP="007F360B">
      <w:pPr>
        <w:pStyle w:val="ListParagraph"/>
        <w:numPr>
          <w:ilvl w:val="0"/>
          <w:numId w:val="11"/>
        </w:numPr>
        <w:rPr>
          <w:lang w:val="fr-CA"/>
        </w:rPr>
      </w:pPr>
      <w:r w:rsidRPr="00206A84">
        <w:rPr>
          <w:lang w:val="fr-CA"/>
        </w:rPr>
        <w:t xml:space="preserve">Pour se faire, il faut accepter l’offre d’admission et remplir le formulaire en ligne : </w:t>
      </w:r>
      <w:hyperlink r:id="rId24" w:history="1">
        <w:r w:rsidRPr="00F51FFC">
          <w:rPr>
            <w:rStyle w:val="Hyperlink"/>
            <w:lang w:val="fr-CA"/>
          </w:rPr>
          <w:t>https://secure.students.yorku.ca/</w:t>
        </w:r>
        <w:r w:rsidRPr="00F51FFC">
          <w:rPr>
            <w:rStyle w:val="Hyperlink"/>
            <w:lang w:val="fr-CA"/>
          </w:rPr>
          <w:br/>
        </w:r>
        <w:proofErr w:type="spellStart"/>
        <w:r w:rsidRPr="00F51FFC">
          <w:rPr>
            <w:rStyle w:val="Hyperlink"/>
            <w:lang w:val="fr-CA"/>
          </w:rPr>
          <w:t>deferral</w:t>
        </w:r>
        <w:proofErr w:type="spellEnd"/>
        <w:r w:rsidRPr="00F51FFC">
          <w:rPr>
            <w:rStyle w:val="Hyperlink"/>
            <w:lang w:val="fr-CA"/>
          </w:rPr>
          <w:t>-of-admission-for-</w:t>
        </w:r>
        <w:proofErr w:type="spellStart"/>
        <w:r w:rsidRPr="00F51FFC">
          <w:rPr>
            <w:rStyle w:val="Hyperlink"/>
            <w:lang w:val="fr-CA"/>
          </w:rPr>
          <w:t>undergraduate</w:t>
        </w:r>
        <w:proofErr w:type="spellEnd"/>
        <w:r w:rsidRPr="00F51FFC">
          <w:rPr>
            <w:rStyle w:val="Hyperlink"/>
            <w:lang w:val="fr-CA"/>
          </w:rPr>
          <w:t>-</w:t>
        </w:r>
        <w:proofErr w:type="spellStart"/>
        <w:r w:rsidRPr="00F51FFC">
          <w:rPr>
            <w:rStyle w:val="Hyperlink"/>
            <w:lang w:val="fr-CA"/>
          </w:rPr>
          <w:t>students</w:t>
        </w:r>
        <w:proofErr w:type="spellEnd"/>
      </w:hyperlink>
    </w:p>
    <w:p w14:paraId="2E350DD2" w14:textId="77777777" w:rsidR="007F360B" w:rsidRPr="004B4B44" w:rsidRDefault="007F360B" w:rsidP="007F360B">
      <w:pPr>
        <w:pStyle w:val="Heading3"/>
        <w:rPr>
          <w:lang w:val="fr-CA"/>
        </w:rPr>
      </w:pPr>
      <w:r w:rsidRPr="004B4B44">
        <w:rPr>
          <w:lang w:val="fr-CA"/>
        </w:rPr>
        <w:t>Reprise de cours</w:t>
      </w:r>
    </w:p>
    <w:p w14:paraId="445FFF4A" w14:textId="77777777" w:rsidR="007F360B" w:rsidRPr="004B4B44" w:rsidRDefault="007F360B" w:rsidP="007F360B">
      <w:pPr>
        <w:pStyle w:val="ListParagraph"/>
        <w:numPr>
          <w:ilvl w:val="0"/>
          <w:numId w:val="11"/>
        </w:numPr>
        <w:rPr>
          <w:lang w:val="fr-CA"/>
        </w:rPr>
      </w:pPr>
      <w:r w:rsidRPr="00206A84">
        <w:rPr>
          <w:lang w:val="fr-CA"/>
        </w:rPr>
        <w:t>Nous utiliserons la note la plus élevée obtenue.</w:t>
      </w:r>
    </w:p>
    <w:p w14:paraId="7B36E69B" w14:textId="1A72D601" w:rsidR="00FE21EF" w:rsidRPr="004B4B44" w:rsidRDefault="00FE21EF" w:rsidP="00FE21EF">
      <w:pPr>
        <w:pStyle w:val="Heading3"/>
        <w:rPr>
          <w:lang w:val="fr-CA"/>
        </w:rPr>
      </w:pPr>
      <w:r w:rsidRPr="004B4B44">
        <w:rPr>
          <w:lang w:val="fr-CA"/>
        </w:rPr>
        <w:t>Considération spéciale</w:t>
      </w:r>
    </w:p>
    <w:p w14:paraId="0439C525" w14:textId="69566EAA" w:rsidR="00FE21EF" w:rsidRPr="00206A84" w:rsidRDefault="00FE21EF" w:rsidP="00FE21EF">
      <w:pPr>
        <w:pStyle w:val="ListParagraph"/>
        <w:numPr>
          <w:ilvl w:val="0"/>
          <w:numId w:val="11"/>
        </w:numPr>
        <w:rPr>
          <w:lang w:val="fr-CA"/>
        </w:rPr>
      </w:pPr>
      <w:r>
        <w:rPr>
          <w:lang w:val="fr-CA"/>
        </w:rPr>
        <w:t xml:space="preserve">Les </w:t>
      </w:r>
      <w:r w:rsidRPr="00206A84">
        <w:rPr>
          <w:lang w:val="fr-CA"/>
        </w:rPr>
        <w:t xml:space="preserve">étudiant(e)s </w:t>
      </w:r>
      <w:r>
        <w:rPr>
          <w:lang w:val="fr-CA"/>
        </w:rPr>
        <w:t>peuvent remplir notre formulaire de circonstances atténuantes pour considération d’a</w:t>
      </w:r>
      <w:r w:rsidRPr="00206A84">
        <w:rPr>
          <w:lang w:val="fr-CA"/>
        </w:rPr>
        <w:t xml:space="preserve">dmission </w:t>
      </w:r>
      <w:r>
        <w:rPr>
          <w:lang w:val="fr-CA"/>
        </w:rPr>
        <w:t xml:space="preserve">pour </w:t>
      </w:r>
      <w:r w:rsidRPr="00837F49">
        <w:rPr>
          <w:lang w:val="fr-CA"/>
        </w:rPr>
        <w:t>nous parler d’une circonstance atténuante, d’un état de santé ou d’un handicap permanent diagnostiqué qui pourrait avoir affecté leurs résultats scolaires</w:t>
      </w:r>
      <w:r>
        <w:rPr>
          <w:lang w:val="fr-CA"/>
        </w:rPr>
        <w:t> :</w:t>
      </w:r>
      <w:r w:rsidR="00536833">
        <w:rPr>
          <w:lang w:val="fr-CA"/>
        </w:rPr>
        <w:t xml:space="preserve"> </w:t>
      </w:r>
      <w:hyperlink r:id="rId25" w:history="1">
        <w:r w:rsidRPr="00F51FFC">
          <w:rPr>
            <w:rStyle w:val="Hyperlink"/>
            <w:lang w:val="fr-CA"/>
          </w:rPr>
          <w:t>www.glendon.yorku.ca/handicap</w:t>
        </w:r>
      </w:hyperlink>
      <w:r w:rsidR="009376CE" w:rsidRPr="009376CE">
        <w:rPr>
          <w:lang w:val="fr-CA"/>
        </w:rPr>
        <w:t>.</w:t>
      </w:r>
    </w:p>
    <w:p w14:paraId="374CC13B" w14:textId="77777777" w:rsidR="00FE21EF" w:rsidRPr="004B4B44" w:rsidRDefault="00FE21EF" w:rsidP="00FE21EF">
      <w:pPr>
        <w:pStyle w:val="Heading3"/>
        <w:rPr>
          <w:lang w:val="fr-CA"/>
        </w:rPr>
      </w:pPr>
      <w:r w:rsidRPr="004B4B44">
        <w:rPr>
          <w:lang w:val="fr-CA"/>
        </w:rPr>
        <w:t>Cours d’été, du soir, d’apprentissage en ligne, d’établissements privés et par correspond</w:t>
      </w:r>
      <w:r>
        <w:rPr>
          <w:lang w:val="fr-CA"/>
        </w:rPr>
        <w:t>a</w:t>
      </w:r>
      <w:r w:rsidRPr="004B4B44">
        <w:rPr>
          <w:lang w:val="fr-CA"/>
        </w:rPr>
        <w:t>nce</w:t>
      </w:r>
    </w:p>
    <w:p w14:paraId="169DD565" w14:textId="77777777" w:rsidR="00FE21EF" w:rsidRDefault="00FE21EF" w:rsidP="00FE21EF">
      <w:pPr>
        <w:pStyle w:val="ListParagraph"/>
        <w:numPr>
          <w:ilvl w:val="0"/>
          <w:numId w:val="11"/>
        </w:numPr>
        <w:rPr>
          <w:lang w:val="fr-CA"/>
        </w:rPr>
      </w:pPr>
      <w:r w:rsidRPr="00206A84">
        <w:rPr>
          <w:lang w:val="fr-CA"/>
        </w:rPr>
        <w:t>Nous acceptons les cours qui sont approuvés par le ministère de l’Éducation.</w:t>
      </w:r>
    </w:p>
    <w:p w14:paraId="401038D1" w14:textId="77777777" w:rsidR="00FE21EF" w:rsidRPr="004B4B44" w:rsidRDefault="00FE21EF" w:rsidP="00FE21EF">
      <w:pPr>
        <w:pStyle w:val="ListParagraph"/>
        <w:numPr>
          <w:ilvl w:val="0"/>
          <w:numId w:val="11"/>
        </w:numPr>
        <w:rPr>
          <w:lang w:val="fr-CA"/>
        </w:rPr>
      </w:pPr>
      <w:r>
        <w:rPr>
          <w:lang w:val="fr-CA"/>
        </w:rPr>
        <w:t xml:space="preserve">Avant de s’inscrire aux cours d’une école privée, les étudiant(e)s devraient assurer qu’ils sont approuvés </w:t>
      </w:r>
      <w:r w:rsidRPr="00206A84">
        <w:rPr>
          <w:lang w:val="fr-CA"/>
        </w:rPr>
        <w:t>par le ministère de l’Éducation.</w:t>
      </w:r>
    </w:p>
    <w:p w14:paraId="49607B73" w14:textId="77777777" w:rsidR="00FE21EF" w:rsidRPr="004B4B44" w:rsidRDefault="00FE21EF" w:rsidP="00FE21EF">
      <w:pPr>
        <w:pStyle w:val="Heading3"/>
        <w:rPr>
          <w:bCs/>
          <w:lang w:val="fr-CA"/>
        </w:rPr>
      </w:pPr>
      <w:r w:rsidRPr="004B4B44">
        <w:rPr>
          <w:lang w:val="fr-CA"/>
        </w:rPr>
        <w:t xml:space="preserve">Reconnaissance de </w:t>
      </w:r>
      <w:r w:rsidRPr="004B4B44">
        <w:rPr>
          <w:bCs/>
          <w:lang w:val="fr-CA"/>
        </w:rPr>
        <w:t>cr</w:t>
      </w:r>
      <w:r>
        <w:rPr>
          <w:bCs/>
          <w:lang w:val="fr-CA"/>
        </w:rPr>
        <w:t>é</w:t>
      </w:r>
      <w:r w:rsidRPr="004B4B44">
        <w:rPr>
          <w:bCs/>
          <w:lang w:val="fr-CA"/>
        </w:rPr>
        <w:t>dits</w:t>
      </w:r>
    </w:p>
    <w:p w14:paraId="156CB63C" w14:textId="41BB9E7E" w:rsidR="00FE21EF" w:rsidRPr="004B4B44" w:rsidRDefault="00FE21EF" w:rsidP="00FE21EF">
      <w:pPr>
        <w:pStyle w:val="ListParagraph"/>
        <w:numPr>
          <w:ilvl w:val="0"/>
          <w:numId w:val="11"/>
        </w:numPr>
        <w:rPr>
          <w:lang w:val="fr-CA"/>
        </w:rPr>
      </w:pPr>
      <w:r>
        <w:rPr>
          <w:lang w:val="fr-CA"/>
        </w:rPr>
        <w:t>Nous sommes</w:t>
      </w:r>
      <w:r w:rsidRPr="00206A84">
        <w:rPr>
          <w:lang w:val="fr-CA"/>
        </w:rPr>
        <w:t xml:space="preserve"> un chef de file en matière de reconnaissance d’études antérieures</w:t>
      </w:r>
      <w:r w:rsidR="004643B9">
        <w:rPr>
          <w:lang w:val="fr-CA"/>
        </w:rPr>
        <w:t> :</w:t>
      </w:r>
      <w:r w:rsidRPr="00206A84">
        <w:rPr>
          <w:lang w:val="fr-CA"/>
        </w:rPr>
        <w:t xml:space="preserve"> </w:t>
      </w:r>
      <w:hyperlink r:id="rId26" w:history="1">
        <w:r w:rsidRPr="00F51FFC">
          <w:rPr>
            <w:rStyle w:val="Hyperlink"/>
            <w:lang w:val="fr-CA"/>
          </w:rPr>
          <w:t>www.glendon.yorku.ca/creditstransferables</w:t>
        </w:r>
      </w:hyperlink>
      <w:r w:rsidR="009376CE" w:rsidRPr="009376CE">
        <w:rPr>
          <w:lang w:val="fr-CA"/>
        </w:rPr>
        <w:t>.</w:t>
      </w:r>
    </w:p>
    <w:p w14:paraId="0697CBE8" w14:textId="77777777" w:rsidR="00FE21EF" w:rsidRPr="004B4B44" w:rsidRDefault="00FE21EF" w:rsidP="00FE21EF">
      <w:pPr>
        <w:pStyle w:val="Heading3"/>
        <w:rPr>
          <w:bCs/>
          <w:sz w:val="22"/>
          <w:szCs w:val="14"/>
          <w:lang w:val="fr-CA"/>
        </w:rPr>
      </w:pPr>
      <w:r w:rsidRPr="004B4B44">
        <w:rPr>
          <w:bCs/>
          <w:sz w:val="22"/>
          <w:szCs w:val="14"/>
          <w:lang w:val="fr-CA"/>
        </w:rPr>
        <w:t xml:space="preserve">Renseignements sur les bourses d’études et l’aide financière </w:t>
      </w:r>
    </w:p>
    <w:p w14:paraId="087627ED" w14:textId="59EE87C2" w:rsidR="00FE21EF" w:rsidRPr="004B4B44" w:rsidRDefault="00FE21EF" w:rsidP="00FE21EF">
      <w:pPr>
        <w:pStyle w:val="Heading3"/>
        <w:rPr>
          <w:lang w:val="fr-CA"/>
        </w:rPr>
      </w:pPr>
      <w:r w:rsidRPr="004B4B44">
        <w:rPr>
          <w:lang w:val="fr-CA"/>
        </w:rPr>
        <w:t>Bourses d’études</w:t>
      </w:r>
    </w:p>
    <w:p w14:paraId="37E65BC1" w14:textId="77777777" w:rsidR="00FE21EF" w:rsidRPr="00206A84" w:rsidRDefault="00FE21EF" w:rsidP="00FE21EF">
      <w:pPr>
        <w:pStyle w:val="ListParagraph"/>
        <w:numPr>
          <w:ilvl w:val="0"/>
          <w:numId w:val="11"/>
        </w:numPr>
        <w:rPr>
          <w:lang w:val="fr-CA"/>
        </w:rPr>
      </w:pPr>
      <w:r w:rsidRPr="00206A84">
        <w:rPr>
          <w:lang w:val="fr-CA"/>
        </w:rPr>
        <w:t xml:space="preserve">L’Université York offre de nombreuses </w:t>
      </w:r>
      <w:r>
        <w:rPr>
          <w:lang w:val="fr-CA"/>
        </w:rPr>
        <w:t xml:space="preserve">bourses </w:t>
      </w:r>
      <w:r w:rsidRPr="001165C2">
        <w:rPr>
          <w:lang w:val="fr-CA"/>
        </w:rPr>
        <w:t>de jusqu'à 2 000 $ pour</w:t>
      </w:r>
      <w:r>
        <w:rPr>
          <w:lang w:val="fr-CA"/>
        </w:rPr>
        <w:t xml:space="preserve"> </w:t>
      </w:r>
      <w:r w:rsidRPr="00206A84">
        <w:rPr>
          <w:lang w:val="fr-CA"/>
        </w:rPr>
        <w:t xml:space="preserve">aider à couvrir les coûts tels que les livres et les fournitures. </w:t>
      </w:r>
    </w:p>
    <w:p w14:paraId="1B5ADED8" w14:textId="2B34AECC" w:rsidR="00FE21EF" w:rsidRPr="004B4B44" w:rsidRDefault="00FE21EF" w:rsidP="00FE21EF">
      <w:pPr>
        <w:pStyle w:val="ListParagraph"/>
        <w:numPr>
          <w:ilvl w:val="0"/>
          <w:numId w:val="11"/>
        </w:numPr>
        <w:rPr>
          <w:lang w:val="fr-CA"/>
        </w:rPr>
      </w:pPr>
      <w:r w:rsidRPr="00206A84">
        <w:rPr>
          <w:lang w:val="fr-CA"/>
        </w:rPr>
        <w:t xml:space="preserve">Les étudiant(e)s doivent compléter la demande de prix et bourses à travers </w:t>
      </w:r>
      <w:proofErr w:type="spellStart"/>
      <w:r w:rsidRPr="00206A84">
        <w:rPr>
          <w:lang w:val="fr-CA"/>
        </w:rPr>
        <w:t>MyFile</w:t>
      </w:r>
      <w:proofErr w:type="spellEnd"/>
      <w:r>
        <w:rPr>
          <w:lang w:val="fr-CA"/>
        </w:rPr>
        <w:t> :</w:t>
      </w:r>
      <w:r w:rsidRPr="00206A84">
        <w:rPr>
          <w:lang w:val="fr-CA"/>
        </w:rPr>
        <w:t xml:space="preserve"> </w:t>
      </w:r>
      <w:hyperlink r:id="rId27" w:history="1">
        <w:r w:rsidRPr="00F51FFC">
          <w:rPr>
            <w:rStyle w:val="Hyperlink"/>
            <w:lang w:val="fr-CA"/>
          </w:rPr>
          <w:t>www.yorku.ca/myfile</w:t>
        </w:r>
      </w:hyperlink>
      <w:r w:rsidR="009376CE" w:rsidRPr="009376CE">
        <w:rPr>
          <w:lang w:val="fr-CA"/>
        </w:rPr>
        <w:t>.</w:t>
      </w:r>
    </w:p>
    <w:p w14:paraId="0823D53F" w14:textId="77777777" w:rsidR="00FE21EF" w:rsidRPr="004B4B44" w:rsidRDefault="00FE21EF" w:rsidP="00FE21EF">
      <w:pPr>
        <w:pStyle w:val="Heading3"/>
        <w:rPr>
          <w:lang w:val="fr-CA"/>
        </w:rPr>
      </w:pPr>
      <w:r w:rsidRPr="004B4B44">
        <w:rPr>
          <w:lang w:val="fr-CA"/>
        </w:rPr>
        <w:t xml:space="preserve">Bourses d’entrée </w:t>
      </w:r>
      <w:r>
        <w:rPr>
          <w:lang w:val="fr-CA"/>
        </w:rPr>
        <w:t>automatiques</w:t>
      </w:r>
    </w:p>
    <w:p w14:paraId="61B87E05" w14:textId="781055E4" w:rsidR="00FE21EF" w:rsidRPr="00B108CB" w:rsidRDefault="00FE21EF" w:rsidP="00FE21EF">
      <w:pPr>
        <w:pStyle w:val="ListParagraph"/>
        <w:numPr>
          <w:ilvl w:val="0"/>
          <w:numId w:val="11"/>
        </w:numPr>
        <w:rPr>
          <w:lang w:val="fr-CA"/>
        </w:rPr>
      </w:pPr>
      <w:r w:rsidRPr="00B108CB">
        <w:rPr>
          <w:lang w:val="fr-CA"/>
        </w:rPr>
        <w:t xml:space="preserve">Le montant des bourses d'entrée automatiques renouvelables est basé sur la moyenne d'admission finale et varie de 1 000 </w:t>
      </w:r>
      <w:r>
        <w:rPr>
          <w:lang w:val="fr-CA"/>
        </w:rPr>
        <w:t xml:space="preserve">$ </w:t>
      </w:r>
      <w:r w:rsidRPr="00B108CB">
        <w:rPr>
          <w:lang w:val="fr-CA"/>
        </w:rPr>
        <w:t>à</w:t>
      </w:r>
      <w:r>
        <w:rPr>
          <w:lang w:val="fr-CA"/>
        </w:rPr>
        <w:br/>
        <w:t>3</w:t>
      </w:r>
      <w:r w:rsidRPr="00B108CB">
        <w:rPr>
          <w:lang w:val="fr-CA"/>
        </w:rPr>
        <w:t xml:space="preserve"> </w:t>
      </w:r>
      <w:r>
        <w:rPr>
          <w:lang w:val="fr-CA"/>
        </w:rPr>
        <w:t>5</w:t>
      </w:r>
      <w:r w:rsidRPr="00B108CB">
        <w:rPr>
          <w:lang w:val="fr-CA"/>
        </w:rPr>
        <w:t>00</w:t>
      </w:r>
      <w:r>
        <w:rPr>
          <w:lang w:val="fr-CA"/>
        </w:rPr>
        <w:t xml:space="preserve"> $ </w:t>
      </w:r>
      <w:r w:rsidR="00F90642">
        <w:rPr>
          <w:lang w:val="fr-CA"/>
        </w:rPr>
        <w:t xml:space="preserve">chaque </w:t>
      </w:r>
      <w:r>
        <w:rPr>
          <w:lang w:val="fr-CA"/>
        </w:rPr>
        <w:t>année</w:t>
      </w:r>
      <w:r w:rsidRPr="00B108CB">
        <w:rPr>
          <w:lang w:val="fr-CA"/>
        </w:rPr>
        <w:t xml:space="preserve">. </w:t>
      </w:r>
    </w:p>
    <w:p w14:paraId="7DC75F21" w14:textId="77777777" w:rsidR="00FE21EF" w:rsidRPr="00B108CB" w:rsidRDefault="00FE21EF" w:rsidP="00FE21EF">
      <w:pPr>
        <w:pStyle w:val="ListParagraph"/>
        <w:numPr>
          <w:ilvl w:val="0"/>
          <w:numId w:val="11"/>
        </w:numPr>
        <w:rPr>
          <w:lang w:val="fr-CA"/>
        </w:rPr>
      </w:pPr>
      <w:r w:rsidRPr="00B108CB">
        <w:rPr>
          <w:lang w:val="fr-CA"/>
        </w:rPr>
        <w:t xml:space="preserve">Les bourses d'entrée automatiques sont désormais renouvelables à tous les niveaux pour les bénéficiaires qui maintiennent la moyenne minimale requise.  </w:t>
      </w:r>
    </w:p>
    <w:p w14:paraId="0DAEC455" w14:textId="77777777" w:rsidR="009376CE" w:rsidRDefault="00FE21EF" w:rsidP="00FE21EF">
      <w:pPr>
        <w:pStyle w:val="ListParagraph"/>
        <w:rPr>
          <w:lang w:val="fr-CA"/>
        </w:rPr>
      </w:pPr>
      <w:r w:rsidRPr="00AA1E9A">
        <w:rPr>
          <w:lang w:val="fr-CA"/>
        </w:rPr>
        <w:t xml:space="preserve">Si la moyenne générale d'un(e) étudiant(e) tombe en dessous du seuil de renouvellement, les bourses d'entrée automatiques peuvent désormais être récupérées pour l'année universitaire suivante, une fois que l'étudiant(e) a ramené sa moyenne générale au niveau minimum requis. </w:t>
      </w:r>
    </w:p>
    <w:p w14:paraId="6499629B" w14:textId="1F229B5B" w:rsidR="00FE21EF" w:rsidRPr="00AA1E9A" w:rsidRDefault="00FE21EF" w:rsidP="00FE21EF">
      <w:pPr>
        <w:pStyle w:val="ListParagraph"/>
        <w:rPr>
          <w:lang w:val="fr-CA"/>
        </w:rPr>
      </w:pPr>
      <w:r w:rsidRPr="00AA1E9A">
        <w:rPr>
          <w:lang w:val="fr-CA"/>
        </w:rPr>
        <w:t xml:space="preserve">La valeur totale de la bourse d'un(e) étudiant(e) sur 4 ans varie entre </w:t>
      </w:r>
      <w:r>
        <w:rPr>
          <w:lang w:val="fr-CA"/>
        </w:rPr>
        <w:t>4</w:t>
      </w:r>
      <w:r w:rsidRPr="00AA1E9A">
        <w:rPr>
          <w:lang w:val="fr-CA"/>
        </w:rPr>
        <w:t xml:space="preserve"> 000 $ et 14 000 $.  </w:t>
      </w:r>
    </w:p>
    <w:p w14:paraId="6B68CA9E" w14:textId="77777777" w:rsidR="00FE21EF" w:rsidRPr="00A279EA" w:rsidRDefault="00FE21EF" w:rsidP="00FE21EF">
      <w:pPr>
        <w:pStyle w:val="ListParagraph"/>
        <w:numPr>
          <w:ilvl w:val="0"/>
          <w:numId w:val="11"/>
        </w:numPr>
        <w:rPr>
          <w:lang w:val="fr-CA"/>
        </w:rPr>
      </w:pPr>
      <w:r w:rsidRPr="00B108CB">
        <w:rPr>
          <w:lang w:val="fr-CA"/>
        </w:rPr>
        <w:t>En plus de la bourse d'entrée automatique, tous les étudiant</w:t>
      </w:r>
      <w:r>
        <w:rPr>
          <w:lang w:val="fr-CA"/>
        </w:rPr>
        <w:t>(e)</w:t>
      </w:r>
      <w:r w:rsidRPr="00B108CB">
        <w:rPr>
          <w:lang w:val="fr-CA"/>
        </w:rPr>
        <w:t xml:space="preserve">s entrant avec une moyenne finale d'admission de 80 % ou plus pourront recevoir une bourse de voyage à l'étranger de 1 500 $ s'ils participent à un échange officiel. </w:t>
      </w:r>
    </w:p>
    <w:p w14:paraId="2E320856" w14:textId="63C7CBF0" w:rsidR="00FE21EF" w:rsidRPr="004B4B44" w:rsidRDefault="009A6CCB" w:rsidP="00FE21EF">
      <w:pPr>
        <w:pStyle w:val="Heading3"/>
        <w:rPr>
          <w:lang w:val="fr-CA"/>
        </w:rPr>
      </w:pPr>
      <w:r>
        <w:rPr>
          <w:lang w:val="fr-CA"/>
        </w:rPr>
        <w:t>D’autres bourses</w:t>
      </w:r>
    </w:p>
    <w:p w14:paraId="50768550" w14:textId="77777777" w:rsidR="00FE21EF" w:rsidRDefault="00FE21EF" w:rsidP="00FE21EF">
      <w:pPr>
        <w:pStyle w:val="ListParagraph"/>
        <w:numPr>
          <w:ilvl w:val="0"/>
          <w:numId w:val="11"/>
        </w:numPr>
        <w:rPr>
          <w:lang w:val="fr-CA"/>
        </w:rPr>
      </w:pPr>
      <w:r>
        <w:rPr>
          <w:lang w:val="fr-CA"/>
        </w:rPr>
        <w:t xml:space="preserve">La bourse </w:t>
      </w:r>
      <w:proofErr w:type="spellStart"/>
      <w:r>
        <w:rPr>
          <w:lang w:val="fr-CA"/>
        </w:rPr>
        <w:t>Tentanda</w:t>
      </w:r>
      <w:proofErr w:type="spellEnd"/>
      <w:r>
        <w:rPr>
          <w:lang w:val="fr-CA"/>
        </w:rPr>
        <w:t xml:space="preserve"> Via récompense 45 étudiant(e)s domestiques jusqu’à 40 000 $ (renouvelable pour 4 ans). Ce prix reconna</w:t>
      </w:r>
      <w:r w:rsidRPr="00B16510">
        <w:rPr>
          <w:lang w:val="fr-CA"/>
        </w:rPr>
        <w:t>î</w:t>
      </w:r>
      <w:r>
        <w:rPr>
          <w:lang w:val="fr-CA"/>
        </w:rPr>
        <w:t xml:space="preserve">t les étudiant(e)s qui ont fait preuve de la résilience en surmontant des obstacles personnels </w:t>
      </w:r>
      <w:r w:rsidRPr="00573316">
        <w:rPr>
          <w:lang w:val="fr-CA"/>
        </w:rPr>
        <w:t>dans la poursuite d’une éducation universitaire</w:t>
      </w:r>
      <w:r>
        <w:rPr>
          <w:lang w:val="fr-CA"/>
        </w:rPr>
        <w:t xml:space="preserve">, ou qui sont des leaders qui ont démontré leur engagement à faire une différence. </w:t>
      </w:r>
    </w:p>
    <w:p w14:paraId="6DE51F22" w14:textId="3D6DAB81" w:rsidR="00FE21EF" w:rsidRPr="00206A84" w:rsidRDefault="00FE21EF" w:rsidP="00FE21EF">
      <w:pPr>
        <w:pStyle w:val="ListParagraph"/>
        <w:numPr>
          <w:ilvl w:val="0"/>
          <w:numId w:val="11"/>
        </w:numPr>
        <w:rPr>
          <w:lang w:val="fr-CA"/>
        </w:rPr>
      </w:pPr>
      <w:r>
        <w:rPr>
          <w:lang w:val="fr-CA"/>
        </w:rPr>
        <w:t xml:space="preserve">D’autres bourses </w:t>
      </w:r>
      <w:r w:rsidRPr="00206A84">
        <w:rPr>
          <w:lang w:val="fr-CA"/>
        </w:rPr>
        <w:t>d’études prestigieuses</w:t>
      </w:r>
      <w:r>
        <w:rPr>
          <w:lang w:val="fr-CA"/>
        </w:rPr>
        <w:t xml:space="preserve"> comprennent</w:t>
      </w:r>
      <w:r w:rsidRPr="00206A84">
        <w:rPr>
          <w:lang w:val="fr-CA"/>
        </w:rPr>
        <w:t xml:space="preserve"> les Prix d’excellence des gouverneurs (32 000 $) et le Prix Avie Bennett </w:t>
      </w:r>
      <w:r w:rsidR="009376CE">
        <w:rPr>
          <w:lang w:val="fr-CA"/>
        </w:rPr>
        <w:br/>
      </w:r>
      <w:r w:rsidRPr="00206A84">
        <w:rPr>
          <w:lang w:val="fr-CA"/>
        </w:rPr>
        <w:t xml:space="preserve">(30 000 $). </w:t>
      </w:r>
    </w:p>
    <w:p w14:paraId="09E849B9" w14:textId="3359429D" w:rsidR="00FE21EF" w:rsidRPr="00573316" w:rsidRDefault="00FE21EF" w:rsidP="00FE21EF">
      <w:pPr>
        <w:pStyle w:val="ListParagraph"/>
        <w:numPr>
          <w:ilvl w:val="0"/>
          <w:numId w:val="11"/>
        </w:numPr>
        <w:rPr>
          <w:rStyle w:val="Hyperlink"/>
          <w:color w:val="auto"/>
          <w:u w:val="none"/>
          <w:lang w:val="fr-CA"/>
        </w:rPr>
      </w:pPr>
      <w:r w:rsidRPr="00206A84">
        <w:rPr>
          <w:lang w:val="fr-CA"/>
        </w:rPr>
        <w:t xml:space="preserve">Glendon offre des bourses spécifiques de 1 000 $ à </w:t>
      </w:r>
      <w:r>
        <w:rPr>
          <w:lang w:val="fr-CA"/>
        </w:rPr>
        <w:t>3</w:t>
      </w:r>
      <w:r w:rsidRPr="00206A84">
        <w:rPr>
          <w:rFonts w:ascii="Calibri" w:hAnsi="Calibri" w:cs="Calibri"/>
          <w:lang w:val="fr-CA"/>
        </w:rPr>
        <w:t> </w:t>
      </w:r>
      <w:r w:rsidRPr="00206A84">
        <w:rPr>
          <w:lang w:val="fr-CA"/>
        </w:rPr>
        <w:t>000 $</w:t>
      </w:r>
      <w:r>
        <w:rPr>
          <w:lang w:val="fr-CA"/>
        </w:rPr>
        <w:t xml:space="preserve"> pour les élèves de l’Ontario</w:t>
      </w:r>
      <w:r w:rsidR="004A1444">
        <w:rPr>
          <w:lang w:val="fr-CA"/>
        </w:rPr>
        <w:t> :</w:t>
      </w:r>
      <w:r w:rsidRPr="00206A84">
        <w:rPr>
          <w:lang w:val="fr-CA"/>
        </w:rPr>
        <w:t xml:space="preserve"> </w:t>
      </w:r>
      <w:hyperlink r:id="rId28" w:history="1">
        <w:r w:rsidRPr="00573316">
          <w:rPr>
            <w:rStyle w:val="Hyperlink"/>
            <w:lang w:val="fr-CA"/>
          </w:rPr>
          <w:t>www.glendon.yorku.ca/futurestudents/fr/</w:t>
        </w:r>
        <w:r w:rsidRPr="00573316">
          <w:rPr>
            <w:rStyle w:val="Hyperlink"/>
            <w:lang w:val="fr-CA"/>
          </w:rPr>
          <w:br/>
          <w:t>frais-et-financement/bourses</w:t>
        </w:r>
      </w:hyperlink>
      <w:r w:rsidR="009376CE" w:rsidRPr="009376CE">
        <w:rPr>
          <w:lang w:val="fr-CA"/>
        </w:rPr>
        <w:t>.</w:t>
      </w:r>
    </w:p>
    <w:p w14:paraId="4F2575D6" w14:textId="7DA61F84" w:rsidR="004B4B44" w:rsidRPr="00FB258B" w:rsidRDefault="00FE21EF" w:rsidP="00FB258B">
      <w:pPr>
        <w:pStyle w:val="ListParagraph"/>
        <w:numPr>
          <w:ilvl w:val="0"/>
          <w:numId w:val="11"/>
        </w:numPr>
        <w:rPr>
          <w:lang w:val="fr-CA"/>
        </w:rPr>
      </w:pPr>
      <w:r>
        <w:rPr>
          <w:rStyle w:val="Hyperlink"/>
          <w:color w:val="auto"/>
          <w:u w:val="none"/>
          <w:lang w:val="fr-CA"/>
        </w:rPr>
        <w:t>Des b</w:t>
      </w:r>
      <w:r w:rsidRPr="00CD3637">
        <w:rPr>
          <w:rStyle w:val="Hyperlink"/>
          <w:color w:val="auto"/>
          <w:u w:val="none"/>
          <w:lang w:val="fr-CA"/>
        </w:rPr>
        <w:t>ourses de 3 000 $</w:t>
      </w:r>
      <w:r>
        <w:rPr>
          <w:rStyle w:val="Hyperlink"/>
          <w:color w:val="auto"/>
          <w:u w:val="none"/>
          <w:lang w:val="fr-CA"/>
        </w:rPr>
        <w:t xml:space="preserve"> sont disponibles</w:t>
      </w:r>
      <w:r w:rsidRPr="00CD3637">
        <w:rPr>
          <w:rStyle w:val="Hyperlink"/>
          <w:color w:val="auto"/>
          <w:u w:val="none"/>
          <w:lang w:val="fr-CA"/>
        </w:rPr>
        <w:t xml:space="preserve"> pour </w:t>
      </w:r>
      <w:proofErr w:type="gramStart"/>
      <w:r w:rsidRPr="00CD3637">
        <w:rPr>
          <w:rStyle w:val="Hyperlink"/>
          <w:color w:val="auto"/>
          <w:u w:val="none"/>
          <w:lang w:val="fr-CA"/>
        </w:rPr>
        <w:t>les étudiant</w:t>
      </w:r>
      <w:proofErr w:type="gramEnd"/>
      <w:r w:rsidRPr="00CD3637">
        <w:rPr>
          <w:rStyle w:val="Hyperlink"/>
          <w:color w:val="auto"/>
          <w:u w:val="none"/>
          <w:lang w:val="fr-CA"/>
        </w:rPr>
        <w:t>(e)s anglophones et franco-ontarien(ne)s.</w:t>
      </w:r>
    </w:p>
    <w:p w14:paraId="296D8C12" w14:textId="7BBB4B9B" w:rsidR="009A4246" w:rsidRPr="004B4B44" w:rsidRDefault="009A4246" w:rsidP="001E3664">
      <w:pPr>
        <w:pStyle w:val="Heading3"/>
        <w:rPr>
          <w:lang w:val="fr-CA"/>
        </w:rPr>
      </w:pPr>
      <w:r w:rsidRPr="004B4B44">
        <w:rPr>
          <w:lang w:val="fr-CA"/>
        </w:rPr>
        <w:t>Date limite</w:t>
      </w:r>
    </w:p>
    <w:p w14:paraId="6AA3550B" w14:textId="77777777" w:rsidR="009A4246" w:rsidRDefault="009A4246" w:rsidP="009A4246">
      <w:pPr>
        <w:pStyle w:val="ListParagraph"/>
        <w:numPr>
          <w:ilvl w:val="0"/>
          <w:numId w:val="11"/>
        </w:numPr>
        <w:rPr>
          <w:lang w:val="fr-CA"/>
        </w:rPr>
      </w:pPr>
      <w:r>
        <w:rPr>
          <w:lang w:val="fr-CA"/>
        </w:rPr>
        <w:t xml:space="preserve">Les étudiant(e)s n’ont pas besoin d’attendre une offre d’admission pour faire demande à des bourses. </w:t>
      </w:r>
    </w:p>
    <w:p w14:paraId="17028447" w14:textId="6CCA8A0B" w:rsidR="009A4246" w:rsidRDefault="009A4246" w:rsidP="009A4246">
      <w:pPr>
        <w:pStyle w:val="ListParagraph"/>
        <w:numPr>
          <w:ilvl w:val="0"/>
          <w:numId w:val="11"/>
        </w:numPr>
        <w:rPr>
          <w:lang w:val="fr-CA"/>
        </w:rPr>
      </w:pPr>
      <w:r>
        <w:rPr>
          <w:lang w:val="fr-CA"/>
        </w:rPr>
        <w:t>La plupart d</w:t>
      </w:r>
      <w:r w:rsidRPr="2D323853">
        <w:rPr>
          <w:lang w:val="fr-CA"/>
        </w:rPr>
        <w:t xml:space="preserve">es bourses ont des dates limites du 15 février ou le </w:t>
      </w:r>
      <w:r w:rsidR="00D469BF">
        <w:rPr>
          <w:lang w:val="fr-CA"/>
        </w:rPr>
        <w:br/>
      </w:r>
      <w:r w:rsidRPr="2D323853">
        <w:rPr>
          <w:lang w:val="fr-CA"/>
        </w:rPr>
        <w:t>1</w:t>
      </w:r>
      <w:r w:rsidRPr="2D323853">
        <w:rPr>
          <w:vertAlign w:val="superscript"/>
          <w:lang w:val="fr-CA"/>
        </w:rPr>
        <w:t>er</w:t>
      </w:r>
      <w:r w:rsidRPr="2D323853">
        <w:rPr>
          <w:lang w:val="fr-CA"/>
        </w:rPr>
        <w:t xml:space="preserve"> avril </w:t>
      </w:r>
      <w:r>
        <w:rPr>
          <w:lang w:val="fr-CA"/>
        </w:rPr>
        <w:t>2026</w:t>
      </w:r>
      <w:r w:rsidRPr="2D323853">
        <w:rPr>
          <w:lang w:val="fr-CA"/>
        </w:rPr>
        <w:t xml:space="preserve"> pour </w:t>
      </w:r>
      <w:r w:rsidR="004279A7">
        <w:rPr>
          <w:lang w:val="fr-CA"/>
        </w:rPr>
        <w:t>soumettre des documents</w:t>
      </w:r>
      <w:r w:rsidRPr="2D323853">
        <w:rPr>
          <w:lang w:val="fr-CA"/>
        </w:rPr>
        <w:t xml:space="preserve">. </w:t>
      </w:r>
    </w:p>
    <w:p w14:paraId="55F4392E" w14:textId="299BC08A" w:rsidR="009A4246" w:rsidRPr="00F377EF" w:rsidRDefault="009A4246" w:rsidP="009A4246">
      <w:pPr>
        <w:pStyle w:val="ListParagraph"/>
        <w:numPr>
          <w:ilvl w:val="0"/>
          <w:numId w:val="11"/>
        </w:numPr>
        <w:rPr>
          <w:lang w:val="fr-CA"/>
        </w:rPr>
      </w:pPr>
      <w:r w:rsidRPr="2D323853">
        <w:rPr>
          <w:lang w:val="fr-CA"/>
        </w:rPr>
        <w:t xml:space="preserve">La majorité de celles à Glendon se font sur le portail </w:t>
      </w:r>
      <w:proofErr w:type="spellStart"/>
      <w:r w:rsidRPr="2D323853">
        <w:rPr>
          <w:lang w:val="fr-CA"/>
        </w:rPr>
        <w:t>MyFile</w:t>
      </w:r>
      <w:proofErr w:type="spellEnd"/>
      <w:r w:rsidRPr="2D323853">
        <w:rPr>
          <w:lang w:val="fr-CA"/>
        </w:rPr>
        <w:t xml:space="preserve"> qui ferme le</w:t>
      </w:r>
      <w:r>
        <w:rPr>
          <w:lang w:val="fr-CA"/>
        </w:rPr>
        <w:t xml:space="preserve"> 1</w:t>
      </w:r>
      <w:r w:rsidRPr="00777045">
        <w:rPr>
          <w:vertAlign w:val="superscript"/>
          <w:lang w:val="fr-CA"/>
        </w:rPr>
        <w:t>er</w:t>
      </w:r>
      <w:r>
        <w:rPr>
          <w:lang w:val="fr-CA"/>
        </w:rPr>
        <w:t xml:space="preserve"> avril 2026 :</w:t>
      </w:r>
      <w:r w:rsidR="00B92F73">
        <w:rPr>
          <w:lang w:val="fr-CA"/>
        </w:rPr>
        <w:t xml:space="preserve"> </w:t>
      </w:r>
      <w:hyperlink r:id="rId29" w:history="1">
        <w:r w:rsidRPr="00C81AF8">
          <w:rPr>
            <w:rStyle w:val="Hyperlink"/>
            <w:lang w:val="fr-CA"/>
          </w:rPr>
          <w:t>www.glendon.yorku.ca/bourses</w:t>
        </w:r>
      </w:hyperlink>
      <w:r w:rsidR="00D469BF">
        <w:rPr>
          <w:lang w:val="fr-CA"/>
        </w:rPr>
        <w:t>.</w:t>
      </w:r>
    </w:p>
    <w:p w14:paraId="2563446D" w14:textId="4BF66CB9" w:rsidR="00BB6430" w:rsidRPr="004B4B44" w:rsidRDefault="00BB6430" w:rsidP="00BB6430">
      <w:pPr>
        <w:pStyle w:val="Heading2"/>
      </w:pPr>
      <w:r w:rsidRPr="004B4B44">
        <w:t>Renseignements sur les résidences</w:t>
      </w:r>
    </w:p>
    <w:p w14:paraId="6C44D499" w14:textId="77777777" w:rsidR="00BB6430" w:rsidRPr="004B4B44" w:rsidRDefault="00BB6430" w:rsidP="00BB6430">
      <w:pPr>
        <w:pStyle w:val="Heading3"/>
        <w:rPr>
          <w:lang w:val="fr-CA"/>
        </w:rPr>
      </w:pPr>
      <w:r w:rsidRPr="004B4B44">
        <w:rPr>
          <w:lang w:val="fr-CA"/>
        </w:rPr>
        <w:t>Droit de dépôt</w:t>
      </w:r>
    </w:p>
    <w:p w14:paraId="279CEAF8" w14:textId="77777777" w:rsidR="00BB6430" w:rsidRDefault="00BB6430" w:rsidP="00BB6430">
      <w:pPr>
        <w:pStyle w:val="ListParagraph"/>
        <w:numPr>
          <w:ilvl w:val="0"/>
          <w:numId w:val="11"/>
        </w:numPr>
        <w:rPr>
          <w:lang w:val="fr-CA"/>
        </w:rPr>
      </w:pPr>
      <w:r>
        <w:rPr>
          <w:lang w:val="fr-CA"/>
        </w:rPr>
        <w:t>Dépôt non-remboursable de 750 $ pour garantir une réservation de résidence.</w:t>
      </w:r>
    </w:p>
    <w:p w14:paraId="00947D85" w14:textId="56C4907A" w:rsidR="004B4B44" w:rsidRPr="002238A6" w:rsidRDefault="002474CC" w:rsidP="009A4246">
      <w:pPr>
        <w:pStyle w:val="ListParagraph"/>
        <w:numPr>
          <w:ilvl w:val="0"/>
          <w:numId w:val="11"/>
        </w:numPr>
        <w:rPr>
          <w:lang w:val="fr-CA"/>
        </w:rPr>
      </w:pPr>
      <w:r>
        <w:rPr>
          <w:lang w:val="fr-CA"/>
        </w:rPr>
        <w:t>La date de limite est</w:t>
      </w:r>
      <w:r w:rsidR="00BB6430">
        <w:rPr>
          <w:lang w:val="fr-CA"/>
        </w:rPr>
        <w:t xml:space="preserve"> juin 2026. </w:t>
      </w:r>
    </w:p>
    <w:p w14:paraId="6F42E58C" w14:textId="6CD6C0BF" w:rsidR="004B4B44" w:rsidRPr="004B4B44" w:rsidRDefault="004B4B44" w:rsidP="004B4B44">
      <w:pPr>
        <w:pStyle w:val="Heading3"/>
        <w:rPr>
          <w:lang w:val="fr-CA"/>
        </w:rPr>
      </w:pPr>
      <w:r w:rsidRPr="004B4B44">
        <w:rPr>
          <w:lang w:val="fr-CA"/>
        </w:rPr>
        <w:t>Résidence garantie</w:t>
      </w:r>
    </w:p>
    <w:p w14:paraId="05AD6031" w14:textId="56D79D9E" w:rsidR="004B4B44" w:rsidRPr="00D469BF" w:rsidRDefault="00206A84" w:rsidP="00206A84">
      <w:pPr>
        <w:pStyle w:val="ListParagraph"/>
        <w:numPr>
          <w:ilvl w:val="0"/>
          <w:numId w:val="11"/>
        </w:numPr>
        <w:rPr>
          <w:lang w:val="fr-CA"/>
        </w:rPr>
      </w:pPr>
      <w:r w:rsidRPr="0F40C4A5">
        <w:rPr>
          <w:lang w:val="fr-CA"/>
        </w:rPr>
        <w:t>Nous garantissons une place en résidence aux étudiant(e)s de première année qui sont admis à Glendon directement après avoir terminé un programme d’études secondaires à temps plein et qui acceptent une offre d’admission pour la session d’automne avant le 1</w:t>
      </w:r>
      <w:r w:rsidRPr="0F40C4A5">
        <w:rPr>
          <w:vertAlign w:val="superscript"/>
          <w:lang w:val="fr-CA"/>
        </w:rPr>
        <w:t>er</w:t>
      </w:r>
      <w:r w:rsidRPr="0F40C4A5">
        <w:rPr>
          <w:lang w:val="fr-CA"/>
        </w:rPr>
        <w:t xml:space="preserve"> mai </w:t>
      </w:r>
      <w:r w:rsidR="000530FA">
        <w:rPr>
          <w:lang w:val="fr-CA"/>
        </w:rPr>
        <w:t>2026</w:t>
      </w:r>
      <w:r w:rsidR="00FD753C">
        <w:rPr>
          <w:lang w:val="fr-CA"/>
        </w:rPr>
        <w:t xml:space="preserve"> </w:t>
      </w:r>
      <w:r w:rsidRPr="0F40C4A5">
        <w:rPr>
          <w:lang w:val="fr-CA"/>
        </w:rPr>
        <w:t xml:space="preserve">et respectent la date limite </w:t>
      </w:r>
      <w:r w:rsidR="00D7358A" w:rsidRPr="0F40C4A5">
        <w:rPr>
          <w:lang w:val="fr-CA"/>
        </w:rPr>
        <w:t>du</w:t>
      </w:r>
      <w:r w:rsidR="008D7757">
        <w:rPr>
          <w:lang w:val="fr-CA"/>
        </w:rPr>
        <w:t xml:space="preserve"> </w:t>
      </w:r>
      <w:r w:rsidR="00CC624A">
        <w:rPr>
          <w:lang w:val="fr-CA"/>
        </w:rPr>
        <w:t>2</w:t>
      </w:r>
      <w:r w:rsidR="009F5337">
        <w:rPr>
          <w:lang w:val="fr-CA"/>
        </w:rPr>
        <w:t xml:space="preserve"> </w:t>
      </w:r>
      <w:r w:rsidR="008B54E7">
        <w:rPr>
          <w:lang w:val="fr-CA"/>
        </w:rPr>
        <w:t>juin</w:t>
      </w:r>
      <w:r w:rsidR="008B54E7" w:rsidRPr="0F40C4A5">
        <w:rPr>
          <w:lang w:val="fr-CA"/>
        </w:rPr>
        <w:t xml:space="preserve"> </w:t>
      </w:r>
      <w:r w:rsidR="000530FA">
        <w:rPr>
          <w:lang w:val="fr-CA"/>
        </w:rPr>
        <w:t>2026</w:t>
      </w:r>
      <w:r w:rsidR="000C0F20">
        <w:rPr>
          <w:lang w:val="fr-CA"/>
        </w:rPr>
        <w:t xml:space="preserve"> </w:t>
      </w:r>
      <w:r w:rsidRPr="0F40C4A5">
        <w:rPr>
          <w:lang w:val="fr-CA"/>
        </w:rPr>
        <w:t xml:space="preserve">pour soumettre une demande de logement. </w:t>
      </w:r>
      <w:hyperlink r:id="rId30">
        <w:r w:rsidR="00F4088A" w:rsidRPr="002407B8">
          <w:rPr>
            <w:rStyle w:val="Hyperlink"/>
            <w:lang w:val="fr-CA"/>
          </w:rPr>
          <w:t>www.glendon.yorku.ca/futurestudents/fr/residence</w:t>
        </w:r>
      </w:hyperlink>
    </w:p>
    <w:p w14:paraId="07AB11E4" w14:textId="503004AF" w:rsidR="00D469BF" w:rsidRPr="0011088F" w:rsidRDefault="004279A7" w:rsidP="00206A84">
      <w:pPr>
        <w:pStyle w:val="ListParagraph"/>
        <w:numPr>
          <w:ilvl w:val="0"/>
          <w:numId w:val="11"/>
        </w:numPr>
        <w:rPr>
          <w:lang w:val="fr-CA"/>
        </w:rPr>
      </w:pPr>
      <w:r w:rsidRPr="008B3DAE">
        <w:rPr>
          <w:lang w:val="fr-CA"/>
        </w:rPr>
        <w:t xml:space="preserve">Nous garantissons une place en résidence pendant </w:t>
      </w:r>
      <w:r w:rsidR="008B3DAE">
        <w:rPr>
          <w:lang w:val="fr-CA"/>
        </w:rPr>
        <w:t>4</w:t>
      </w:r>
      <w:r w:rsidRPr="008B3DAE">
        <w:rPr>
          <w:lang w:val="fr-CA"/>
        </w:rPr>
        <w:t xml:space="preserve"> ans aux étudiant(e)s qui paient les droits de scolarité internationaux. </w:t>
      </w:r>
    </w:p>
    <w:p w14:paraId="746D21B8" w14:textId="751B8CD4" w:rsidR="004B4B44" w:rsidRPr="004B4B44" w:rsidRDefault="004B4B44" w:rsidP="004B4B44">
      <w:pPr>
        <w:pStyle w:val="Heading3"/>
        <w:rPr>
          <w:lang w:val="fr-CA"/>
        </w:rPr>
      </w:pPr>
      <w:r w:rsidRPr="004B4B44">
        <w:rPr>
          <w:lang w:val="fr-CA"/>
        </w:rPr>
        <w:t>Options de résidence</w:t>
      </w:r>
    </w:p>
    <w:p w14:paraId="3CF6A9FC" w14:textId="615F7B7C" w:rsidR="004B4B44" w:rsidRPr="004B4B44" w:rsidRDefault="00206A84" w:rsidP="004B4B44">
      <w:pPr>
        <w:pStyle w:val="ListParagraph"/>
        <w:numPr>
          <w:ilvl w:val="0"/>
          <w:numId w:val="11"/>
        </w:numPr>
        <w:rPr>
          <w:lang w:val="fr-CA"/>
        </w:rPr>
      </w:pPr>
      <w:r w:rsidRPr="00206A84">
        <w:rPr>
          <w:lang w:val="fr-CA"/>
        </w:rPr>
        <w:t xml:space="preserve">Plus de 90 % des chambres sont individuelles avec </w:t>
      </w:r>
      <w:r w:rsidR="00DB04D2">
        <w:rPr>
          <w:lang w:val="fr-CA"/>
        </w:rPr>
        <w:t xml:space="preserve">une </w:t>
      </w:r>
      <w:r w:rsidRPr="00206A84">
        <w:rPr>
          <w:lang w:val="fr-CA"/>
        </w:rPr>
        <w:t>vue magnifique de l’environnement naturel (jardins, forêt et parc)</w:t>
      </w:r>
      <w:r w:rsidR="00D7358A">
        <w:rPr>
          <w:lang w:val="fr-CA"/>
        </w:rPr>
        <w:t xml:space="preserve"> et </w:t>
      </w:r>
      <w:r w:rsidR="00DB04D2">
        <w:rPr>
          <w:lang w:val="fr-CA"/>
        </w:rPr>
        <w:t xml:space="preserve">sont </w:t>
      </w:r>
      <w:r w:rsidR="00D7358A">
        <w:rPr>
          <w:lang w:val="fr-CA"/>
        </w:rPr>
        <w:t xml:space="preserve">disponibles pour les </w:t>
      </w:r>
      <w:r w:rsidR="002E493E">
        <w:rPr>
          <w:lang w:val="fr-CA"/>
        </w:rPr>
        <w:t>4</w:t>
      </w:r>
      <w:r w:rsidR="00D7358A">
        <w:rPr>
          <w:lang w:val="fr-CA"/>
        </w:rPr>
        <w:t xml:space="preserve"> ans d’études.</w:t>
      </w:r>
    </w:p>
    <w:p w14:paraId="19B38569" w14:textId="04959A66" w:rsidR="004B4B44" w:rsidRPr="004B4B44" w:rsidRDefault="004B4B44" w:rsidP="004B4B44">
      <w:pPr>
        <w:pStyle w:val="Heading3"/>
        <w:rPr>
          <w:lang w:val="fr-CA"/>
        </w:rPr>
      </w:pPr>
      <w:r w:rsidRPr="004B4B44">
        <w:rPr>
          <w:lang w:val="fr-CA"/>
        </w:rPr>
        <w:t>Demande en ligne</w:t>
      </w:r>
    </w:p>
    <w:p w14:paraId="7A50F725" w14:textId="754EE277" w:rsidR="004B4B44" w:rsidRPr="004B4B44" w:rsidRDefault="00206A84" w:rsidP="004B4B44">
      <w:pPr>
        <w:pStyle w:val="ListParagraph"/>
        <w:numPr>
          <w:ilvl w:val="0"/>
          <w:numId w:val="11"/>
        </w:numPr>
        <w:rPr>
          <w:lang w:val="fr-CA"/>
        </w:rPr>
      </w:pPr>
      <w:hyperlink r:id="rId31" w:history="1">
        <w:r w:rsidRPr="00F51FFC">
          <w:rPr>
            <w:rStyle w:val="Hyperlink"/>
            <w:lang w:val="fr-CA"/>
          </w:rPr>
          <w:t>www.yorku.ca/myfile</w:t>
        </w:r>
      </w:hyperlink>
    </w:p>
    <w:p w14:paraId="7443BB03" w14:textId="4BA4EA52" w:rsidR="004B4B44" w:rsidRPr="004B4B44" w:rsidRDefault="004B4B44" w:rsidP="004B4B44">
      <w:pPr>
        <w:pStyle w:val="Heading3"/>
        <w:rPr>
          <w:lang w:val="fr-CA"/>
        </w:rPr>
      </w:pPr>
      <w:r w:rsidRPr="004B4B44">
        <w:rPr>
          <w:lang w:val="fr-CA"/>
        </w:rPr>
        <w:t>Date limite</w:t>
      </w:r>
    </w:p>
    <w:p w14:paraId="10BE1B37" w14:textId="362B0DD0" w:rsidR="004B4B44" w:rsidRPr="004B4B44" w:rsidRDefault="00D7358A" w:rsidP="004B4B44">
      <w:pPr>
        <w:pStyle w:val="ListParagraph"/>
        <w:numPr>
          <w:ilvl w:val="0"/>
          <w:numId w:val="11"/>
        </w:numPr>
        <w:rPr>
          <w:lang w:val="fr-CA"/>
        </w:rPr>
      </w:pPr>
      <w:r>
        <w:rPr>
          <w:lang w:val="fr-CA"/>
        </w:rPr>
        <w:t xml:space="preserve">Le </w:t>
      </w:r>
      <w:r w:rsidR="00CC624A">
        <w:rPr>
          <w:lang w:val="fr-CA"/>
        </w:rPr>
        <w:t>2</w:t>
      </w:r>
      <w:r>
        <w:rPr>
          <w:lang w:val="fr-CA"/>
        </w:rPr>
        <w:t xml:space="preserve"> juin</w:t>
      </w:r>
      <w:r w:rsidR="00FD753C">
        <w:rPr>
          <w:lang w:val="fr-CA"/>
        </w:rPr>
        <w:t xml:space="preserve"> </w:t>
      </w:r>
      <w:r w:rsidR="000530FA">
        <w:rPr>
          <w:lang w:val="fr-CA"/>
        </w:rPr>
        <w:t>2026</w:t>
      </w:r>
    </w:p>
    <w:p w14:paraId="156638D4" w14:textId="7F8E69CD" w:rsidR="00287B34" w:rsidRDefault="00A53AD9" w:rsidP="004D1F6B">
      <w:pPr>
        <w:pStyle w:val="Heading2"/>
      </w:pPr>
      <w:r w:rsidRPr="004B4B44">
        <w:t>Notes</w:t>
      </w:r>
      <w:r w:rsidR="00287B34">
        <w:br w:type="page"/>
      </w:r>
    </w:p>
    <w:p w14:paraId="72B31FC7" w14:textId="77777777" w:rsidR="00287B34" w:rsidRDefault="00287B34" w:rsidP="00287B34">
      <w:pPr>
        <w:pStyle w:val="Heading1"/>
      </w:pPr>
      <w:r>
        <w:lastRenderedPageBreak/>
        <w:t>Quick Compare Tool</w:t>
      </w:r>
    </w:p>
    <w:p w14:paraId="5CD711E6" w14:textId="77777777" w:rsidR="00287B34" w:rsidRDefault="00287B34" w:rsidP="00287B34">
      <w:hyperlink r:id="rId32" w:history="1">
        <w:r>
          <w:rPr>
            <w:rStyle w:val="Hyperlink"/>
          </w:rPr>
          <w:t>www.ontariouniversitiesinfo.ca/guidance</w:t>
        </w:r>
      </w:hyperlink>
      <w:r>
        <w:t xml:space="preserve">  </w:t>
      </w:r>
    </w:p>
    <w:p w14:paraId="41D68117" w14:textId="77777777" w:rsidR="00287B34" w:rsidRDefault="00287B34" w:rsidP="00287B34">
      <w:r>
        <w:t>The OUAC Editor will input your changes into the tool.</w:t>
      </w:r>
    </w:p>
    <w:p w14:paraId="5D2335B5" w14:textId="77777777" w:rsidR="00287B34" w:rsidRPr="00F85B0B" w:rsidRDefault="00287B34" w:rsidP="004D1F6B">
      <w:pPr>
        <w:pStyle w:val="Heading2"/>
        <w:rPr>
          <w:lang w:val="en-CA"/>
        </w:rPr>
      </w:pPr>
      <w:r w:rsidRPr="00F85B0B">
        <w:rPr>
          <w:lang w:val="en-CA"/>
        </w:rPr>
        <w:t>Admission Information</w:t>
      </w:r>
    </w:p>
    <w:p w14:paraId="2AD03F3D" w14:textId="77777777" w:rsidR="00287B34" w:rsidRDefault="00287B34" w:rsidP="00287B34">
      <w:pPr>
        <w:pStyle w:val="Heading3"/>
      </w:pPr>
      <w:r>
        <w:t>Are Grade 11 marks considered in the admission process?</w:t>
      </w:r>
    </w:p>
    <w:p w14:paraId="1216E2E0" w14:textId="2CBDA60D" w:rsidR="00287B34" w:rsidRDefault="00287B34" w:rsidP="00287B34">
      <w:r>
        <w:t xml:space="preserve"> Yes</w:t>
      </w:r>
    </w:p>
    <w:p w14:paraId="130A6B71" w14:textId="721369E8" w:rsidR="00287B34" w:rsidRDefault="00287B34" w:rsidP="00287B34">
      <w:r>
        <w:rPr>
          <w:rFonts w:ascii="Segoe UI Symbol" w:hAnsi="Segoe UI Symbol" w:cs="Segoe UI Symbol"/>
        </w:rPr>
        <w:t>☐</w:t>
      </w:r>
      <w:r w:rsidR="00DC5876">
        <w:rPr>
          <w:rFonts w:ascii="Segoe UI Symbol" w:hAnsi="Segoe UI Symbol" w:cs="Segoe UI Symbol"/>
        </w:rPr>
        <w:t xml:space="preserve"> x</w:t>
      </w:r>
      <w:r>
        <w:t xml:space="preserve"> </w:t>
      </w:r>
      <w:proofErr w:type="gramStart"/>
      <w:r>
        <w:t>On</w:t>
      </w:r>
      <w:proofErr w:type="gramEnd"/>
      <w:r>
        <w:t xml:space="preserve"> a case-by-case basis</w:t>
      </w:r>
    </w:p>
    <w:p w14:paraId="11C88D25" w14:textId="77777777" w:rsidR="00287B34" w:rsidRDefault="00287B34" w:rsidP="00287B34">
      <w:r>
        <w:rPr>
          <w:rFonts w:ascii="Segoe UI Symbol" w:hAnsi="Segoe UI Symbol" w:cs="Segoe UI Symbol"/>
        </w:rPr>
        <w:t>☐</w:t>
      </w:r>
      <w:r>
        <w:t xml:space="preserve"> No</w:t>
      </w:r>
    </w:p>
    <w:p w14:paraId="55DB75AB" w14:textId="77777777" w:rsidR="00287B34" w:rsidRDefault="00287B34" w:rsidP="00287B34">
      <w:pPr>
        <w:pStyle w:val="Heading3"/>
      </w:pPr>
      <w:r>
        <w:t>Are admission deferrals granted?</w:t>
      </w:r>
    </w:p>
    <w:p w14:paraId="5F3E07EC" w14:textId="77777777" w:rsidR="00287B34" w:rsidRDefault="00287B34" w:rsidP="00287B34">
      <w:r>
        <w:t>x Yes</w:t>
      </w:r>
    </w:p>
    <w:p w14:paraId="69C2CAAA" w14:textId="77777777" w:rsidR="00287B34" w:rsidRDefault="00287B34" w:rsidP="00287B34">
      <w:r>
        <w:rPr>
          <w:rFonts w:ascii="Segoe UI Symbol" w:hAnsi="Segoe UI Symbol" w:cs="Segoe UI Symbol"/>
        </w:rPr>
        <w:t>☐</w:t>
      </w:r>
      <w:r>
        <w:t xml:space="preserve"> On a case-by-case basis</w:t>
      </w:r>
    </w:p>
    <w:p w14:paraId="70E5C51B" w14:textId="77777777" w:rsidR="00287B34" w:rsidRDefault="00287B34" w:rsidP="00287B34">
      <w:r>
        <w:rPr>
          <w:rFonts w:ascii="Segoe UI Symbol" w:hAnsi="Segoe UI Symbol" w:cs="Segoe UI Symbol"/>
        </w:rPr>
        <w:t>☐</w:t>
      </w:r>
      <w:r>
        <w:t xml:space="preserve"> No</w:t>
      </w:r>
    </w:p>
    <w:p w14:paraId="39C7857C" w14:textId="77777777" w:rsidR="00287B34" w:rsidRDefault="00287B34" w:rsidP="00287B34">
      <w:pPr>
        <w:pStyle w:val="Heading3"/>
      </w:pPr>
      <w:r>
        <w:t>Are dual credits/SHSM considered in the admission process?</w:t>
      </w:r>
    </w:p>
    <w:p w14:paraId="3658B672" w14:textId="77777777" w:rsidR="00287B34" w:rsidRDefault="00287B34" w:rsidP="00287B34">
      <w:r>
        <w:rPr>
          <w:rFonts w:ascii="Segoe UI Symbol" w:hAnsi="Segoe UI Symbol" w:cs="Segoe UI Symbol"/>
        </w:rPr>
        <w:t>☐</w:t>
      </w:r>
      <w:r>
        <w:t xml:space="preserve"> Yes</w:t>
      </w:r>
    </w:p>
    <w:p w14:paraId="045C0970" w14:textId="77777777" w:rsidR="00287B34" w:rsidRDefault="00287B34" w:rsidP="00287B34">
      <w:r>
        <w:rPr>
          <w:rFonts w:ascii="Segoe UI Symbol" w:hAnsi="Segoe UI Symbol" w:cs="Segoe UI Symbol"/>
        </w:rPr>
        <w:t>x</w:t>
      </w:r>
      <w:r>
        <w:t xml:space="preserve"> No</w:t>
      </w:r>
    </w:p>
    <w:p w14:paraId="59E2AEE1" w14:textId="77777777" w:rsidR="00287B34" w:rsidRDefault="00287B34" w:rsidP="00287B34">
      <w:pPr>
        <w:pStyle w:val="Heading3"/>
      </w:pPr>
      <w:r>
        <w:t>Is OUAC ranking considered?</w:t>
      </w:r>
    </w:p>
    <w:p w14:paraId="685BD97C" w14:textId="77777777" w:rsidR="00287B34" w:rsidRDefault="00287B34" w:rsidP="00287B34">
      <w:r>
        <w:rPr>
          <w:rFonts w:ascii="Segoe UI Symbol" w:hAnsi="Segoe UI Symbol" w:cs="Segoe UI Symbol"/>
        </w:rPr>
        <w:t>☐</w:t>
      </w:r>
      <w:r>
        <w:t xml:space="preserve"> Yes</w:t>
      </w:r>
    </w:p>
    <w:p w14:paraId="26B34B88" w14:textId="77777777" w:rsidR="00287B34" w:rsidRDefault="00287B34" w:rsidP="00287B34">
      <w:r>
        <w:rPr>
          <w:rFonts w:ascii="Segoe UI Symbol" w:hAnsi="Segoe UI Symbol" w:cs="Segoe UI Symbol"/>
        </w:rPr>
        <w:t>x</w:t>
      </w:r>
      <w:r>
        <w:t xml:space="preserve"> No</w:t>
      </w:r>
    </w:p>
    <w:p w14:paraId="47655FF2" w14:textId="77777777" w:rsidR="00287B34" w:rsidRDefault="00287B34" w:rsidP="00287B34">
      <w:pPr>
        <w:pStyle w:val="Heading3"/>
      </w:pPr>
      <w:r>
        <w:t>Do you offer campus visit subsidies?</w:t>
      </w:r>
    </w:p>
    <w:p w14:paraId="171EA1F4" w14:textId="77777777" w:rsidR="00287B34" w:rsidRDefault="00287B34" w:rsidP="00287B34">
      <w:r>
        <w:rPr>
          <w:rFonts w:ascii="Segoe UI Symbol" w:hAnsi="Segoe UI Symbol" w:cs="Segoe UI Symbol"/>
        </w:rPr>
        <w:t>☐</w:t>
      </w:r>
      <w:r>
        <w:t xml:space="preserve"> Yes</w:t>
      </w:r>
    </w:p>
    <w:p w14:paraId="0D37DBB8" w14:textId="77777777" w:rsidR="00287B34" w:rsidRDefault="00287B34" w:rsidP="00287B34">
      <w:r>
        <w:t>x No</w:t>
      </w:r>
    </w:p>
    <w:p w14:paraId="32F4DFA9" w14:textId="77777777" w:rsidR="00287B34" w:rsidRDefault="00287B34" w:rsidP="00287B34">
      <w:pPr>
        <w:pStyle w:val="Heading3"/>
      </w:pPr>
      <w:r>
        <w:t>How much is the tuition deposit?</w:t>
      </w:r>
    </w:p>
    <w:p w14:paraId="77352A9C" w14:textId="12FED5C1" w:rsidR="00287B34" w:rsidRDefault="00287B34" w:rsidP="00287B34">
      <w:r>
        <w:t>$300</w:t>
      </w:r>
      <w:r w:rsidR="00EE69A2">
        <w:t xml:space="preserve"> domestic, </w:t>
      </w:r>
      <w:r w:rsidR="00807C56">
        <w:t>$2,000 international</w:t>
      </w:r>
    </w:p>
    <w:p w14:paraId="4DB0A92B" w14:textId="77777777" w:rsidR="00287B34" w:rsidRPr="00F85B0B" w:rsidRDefault="00287B34" w:rsidP="004D1F6B">
      <w:pPr>
        <w:pStyle w:val="Heading2"/>
        <w:rPr>
          <w:lang w:val="en-CA"/>
        </w:rPr>
      </w:pPr>
      <w:r w:rsidRPr="00F85B0B">
        <w:rPr>
          <w:lang w:val="en-CA"/>
        </w:rPr>
        <w:t>Residence</w:t>
      </w:r>
    </w:p>
    <w:p w14:paraId="0D56B243" w14:textId="77777777" w:rsidR="00287B34" w:rsidRDefault="00287B34" w:rsidP="00287B34">
      <w:pPr>
        <w:pStyle w:val="Heading3"/>
      </w:pPr>
      <w:r>
        <w:t>How much is the deposit for residence?</w:t>
      </w:r>
    </w:p>
    <w:p w14:paraId="52016D6F" w14:textId="0A6E7574" w:rsidR="00287B34" w:rsidRDefault="00287B34" w:rsidP="00287B34">
      <w:r>
        <w:t>$</w:t>
      </w:r>
      <w:r w:rsidR="00777045">
        <w:t>750</w:t>
      </w:r>
    </w:p>
    <w:p w14:paraId="1BD024E7" w14:textId="77777777" w:rsidR="00287B34" w:rsidRDefault="00287B34" w:rsidP="00287B34">
      <w:pPr>
        <w:pStyle w:val="Heading3"/>
      </w:pPr>
      <w:r>
        <w:t>Is residence guaranteed?</w:t>
      </w:r>
    </w:p>
    <w:p w14:paraId="1B2462C6" w14:textId="77777777" w:rsidR="00287B34" w:rsidRDefault="00287B34" w:rsidP="00287B34">
      <w:r>
        <w:rPr>
          <w:rFonts w:ascii="Segoe UI Symbol" w:hAnsi="Segoe UI Symbol" w:cs="Segoe UI Symbol"/>
        </w:rPr>
        <w:t>☐</w:t>
      </w:r>
      <w:r>
        <w:t xml:space="preserve"> Yes</w:t>
      </w:r>
    </w:p>
    <w:p w14:paraId="5DEE09E3" w14:textId="77777777" w:rsidR="00287B34" w:rsidRDefault="00287B34" w:rsidP="00287B34">
      <w:r>
        <w:t>x Yes, with conditions</w:t>
      </w:r>
    </w:p>
    <w:p w14:paraId="0FFE4001" w14:textId="77777777" w:rsidR="00287B34" w:rsidRDefault="00287B34" w:rsidP="00287B34">
      <w:r>
        <w:rPr>
          <w:rFonts w:ascii="Segoe UI Symbol" w:hAnsi="Segoe UI Symbol" w:cs="Segoe UI Symbol"/>
        </w:rPr>
        <w:t>☐</w:t>
      </w:r>
      <w:r>
        <w:t xml:space="preserve"> No</w:t>
      </w:r>
    </w:p>
    <w:p w14:paraId="27EA277A" w14:textId="562FB47C" w:rsidR="00287B34" w:rsidRDefault="00287B34" w:rsidP="00287B34">
      <w:pPr>
        <w:pStyle w:val="Heading3"/>
      </w:pPr>
      <w:r>
        <w:t>What is the 202</w:t>
      </w:r>
      <w:r w:rsidR="00573316">
        <w:t>6</w:t>
      </w:r>
      <w:r>
        <w:t xml:space="preserve"> residence application deadline?</w:t>
      </w:r>
    </w:p>
    <w:p w14:paraId="5CF9473D" w14:textId="02981120" w:rsidR="00287B34" w:rsidRDefault="00287B34" w:rsidP="00287B34">
      <w:r>
        <w:t xml:space="preserve">June </w:t>
      </w:r>
      <w:r w:rsidR="00807C56">
        <w:t>2</w:t>
      </w:r>
    </w:p>
    <w:p w14:paraId="622ED9C8" w14:textId="77777777" w:rsidR="00287B34" w:rsidRDefault="00287B34" w:rsidP="00287B34">
      <w:pPr>
        <w:pStyle w:val="Heading3"/>
      </w:pPr>
      <w:r>
        <w:t>Residence options:</w:t>
      </w:r>
    </w:p>
    <w:p w14:paraId="3A65B9B4" w14:textId="1ED5A848" w:rsidR="00287B34" w:rsidRDefault="00231FB9" w:rsidP="00287B34">
      <w:r>
        <w:rPr>
          <w:rFonts w:ascii="Segoe UI Symbol" w:hAnsi="Segoe UI Symbol" w:cs="Segoe UI Symbol"/>
        </w:rPr>
        <w:t>x</w:t>
      </w:r>
      <w:r w:rsidR="00287B34">
        <w:t xml:space="preserve"> Dorm</w:t>
      </w:r>
    </w:p>
    <w:p w14:paraId="6B920561" w14:textId="77777777" w:rsidR="00287B34" w:rsidRDefault="00287B34" w:rsidP="00287B34">
      <w:r>
        <w:t>x Apartment/Suite</w:t>
      </w:r>
    </w:p>
    <w:p w14:paraId="5BE55605" w14:textId="77777777" w:rsidR="00287B34" w:rsidRDefault="00287B34" w:rsidP="00287B34">
      <w:r>
        <w:rPr>
          <w:rFonts w:ascii="Segoe UI Symbol" w:hAnsi="Segoe UI Symbol" w:cs="Segoe UI Symbol"/>
        </w:rPr>
        <w:t>☐</w:t>
      </w:r>
      <w:r>
        <w:t xml:space="preserve"> Townhouse</w:t>
      </w:r>
    </w:p>
    <w:p w14:paraId="0821DA5B" w14:textId="77777777" w:rsidR="00287B34" w:rsidRDefault="00287B34" w:rsidP="00287B34">
      <w:pPr>
        <w:pStyle w:val="Heading3"/>
      </w:pPr>
      <w:r>
        <w:t>Where can students apply for residence?</w:t>
      </w:r>
    </w:p>
    <w:p w14:paraId="15C2950D" w14:textId="77777777" w:rsidR="00287B34" w:rsidRPr="00F85B0B" w:rsidRDefault="00287B34" w:rsidP="004D1F6B">
      <w:pPr>
        <w:pStyle w:val="Heading2"/>
        <w:rPr>
          <w:lang w:val="en-CA"/>
        </w:rPr>
      </w:pPr>
      <w:r w:rsidRPr="00F85B0B">
        <w:rPr>
          <w:sz w:val="14"/>
          <w:lang w:val="en-CA"/>
        </w:rPr>
        <w:t>https://www.yorku.ca/myfile</w:t>
      </w:r>
      <w:r w:rsidRPr="00F85B0B">
        <w:rPr>
          <w:lang w:val="en-CA"/>
        </w:rPr>
        <w:br w:type="column"/>
      </w:r>
      <w:r w:rsidRPr="00F85B0B">
        <w:rPr>
          <w:lang w:val="en-CA"/>
        </w:rPr>
        <w:t>Scholarships and Entrance Awards</w:t>
      </w:r>
    </w:p>
    <w:p w14:paraId="64DCCBD8" w14:textId="29227128" w:rsidR="00287B34" w:rsidRDefault="00287B34" w:rsidP="00287B34">
      <w:pPr>
        <w:pStyle w:val="Heading3"/>
      </w:pPr>
      <w:r>
        <w:t xml:space="preserve">What is the </w:t>
      </w:r>
      <w:r w:rsidR="00151184">
        <w:t>automatic</w:t>
      </w:r>
      <w:r>
        <w:t xml:space="preserve"> entrance scholarship admission average?</w:t>
      </w:r>
    </w:p>
    <w:p w14:paraId="0584F92F" w14:textId="77777777" w:rsidR="00287B34" w:rsidRDefault="00287B34" w:rsidP="00287B34">
      <w:r>
        <w:t>80%+</w:t>
      </w:r>
    </w:p>
    <w:p w14:paraId="59584023" w14:textId="77777777" w:rsidR="00287B34" w:rsidRDefault="00287B34" w:rsidP="00287B34">
      <w:pPr>
        <w:pStyle w:val="Heading3"/>
      </w:pPr>
      <w:r>
        <w:t>Are entrance scholarships renewable?</w:t>
      </w:r>
    </w:p>
    <w:p w14:paraId="29A1642B" w14:textId="77777777" w:rsidR="00287B34" w:rsidRDefault="00287B34" w:rsidP="00287B34">
      <w:r>
        <w:rPr>
          <w:rFonts w:ascii="Segoe UI Symbol" w:hAnsi="Segoe UI Symbol" w:cs="Segoe UI Symbol"/>
        </w:rPr>
        <w:t>☐</w:t>
      </w:r>
      <w:r>
        <w:t xml:space="preserve"> Yes</w:t>
      </w:r>
    </w:p>
    <w:p w14:paraId="2F8C9D37" w14:textId="77777777" w:rsidR="00287B34" w:rsidRDefault="00287B34" w:rsidP="00287B34">
      <w:r>
        <w:rPr>
          <w:rFonts w:ascii="Segoe UI Symbol" w:hAnsi="Segoe UI Symbol" w:cs="Segoe UI Symbol"/>
        </w:rPr>
        <w:t>☐</w:t>
      </w:r>
      <w:r>
        <w:t xml:space="preserve"> No</w:t>
      </w:r>
    </w:p>
    <w:p w14:paraId="4078076B" w14:textId="77777777" w:rsidR="00287B34" w:rsidRDefault="00287B34" w:rsidP="00287B34">
      <w:r>
        <w:t>x See details</w:t>
      </w:r>
    </w:p>
    <w:p w14:paraId="57C175CD" w14:textId="77777777" w:rsidR="00287B34" w:rsidRDefault="00287B34" w:rsidP="00287B34">
      <w:pPr>
        <w:pStyle w:val="Heading3"/>
      </w:pPr>
      <w:r>
        <w:t>What is the entrance scholarship value range?</w:t>
      </w:r>
    </w:p>
    <w:p w14:paraId="33D122D3" w14:textId="73792682" w:rsidR="00287B34" w:rsidRDefault="00287B34" w:rsidP="00287B34">
      <w:r>
        <w:t>$1,000-$</w:t>
      </w:r>
      <w:r w:rsidR="00777045">
        <w:t>3</w:t>
      </w:r>
      <w:r>
        <w:t>,</w:t>
      </w:r>
      <w:r w:rsidR="00777045">
        <w:t>5</w:t>
      </w:r>
      <w:r>
        <w:t>00</w:t>
      </w:r>
    </w:p>
    <w:p w14:paraId="7931BAF6" w14:textId="77777777" w:rsidR="00287B34" w:rsidRDefault="00287B34" w:rsidP="00287B34">
      <w:pPr>
        <w:pStyle w:val="Heading3"/>
      </w:pPr>
      <w:r>
        <w:t>Are prerequisites considered in determining scholarship amounts?</w:t>
      </w:r>
    </w:p>
    <w:p w14:paraId="03DE660F" w14:textId="77777777" w:rsidR="00287B34" w:rsidRDefault="00287B34" w:rsidP="00287B34">
      <w:r>
        <w:t>x Yes</w:t>
      </w:r>
    </w:p>
    <w:p w14:paraId="05FDF624" w14:textId="77777777" w:rsidR="00287B34" w:rsidRDefault="00287B34" w:rsidP="00287B34">
      <w:r>
        <w:rPr>
          <w:rFonts w:ascii="Segoe UI Symbol" w:hAnsi="Segoe UI Symbol" w:cs="Segoe UI Symbol"/>
        </w:rPr>
        <w:t>☐</w:t>
      </w:r>
      <w:r>
        <w:t xml:space="preserve"> No</w:t>
      </w:r>
    </w:p>
    <w:p w14:paraId="7AD86864" w14:textId="77777777" w:rsidR="00287B34" w:rsidRDefault="00287B34" w:rsidP="00287B34">
      <w:pPr>
        <w:pStyle w:val="Heading3"/>
      </w:pPr>
      <w:r>
        <w:t>Is an application required?</w:t>
      </w:r>
    </w:p>
    <w:p w14:paraId="5B29AFB3" w14:textId="77777777" w:rsidR="00287B34" w:rsidRDefault="00287B34" w:rsidP="00287B34">
      <w:r>
        <w:rPr>
          <w:rFonts w:ascii="Segoe UI Symbol" w:hAnsi="Segoe UI Symbol" w:cs="Segoe UI Symbol"/>
        </w:rPr>
        <w:t>☐</w:t>
      </w:r>
      <w:r>
        <w:t xml:space="preserve"> Yes</w:t>
      </w:r>
    </w:p>
    <w:p w14:paraId="69464B1A" w14:textId="77777777" w:rsidR="00287B34" w:rsidRDefault="00287B34" w:rsidP="00287B34">
      <w:r>
        <w:rPr>
          <w:rFonts w:ascii="Segoe UI Symbol" w:hAnsi="Segoe UI Symbol" w:cs="Segoe UI Symbol"/>
        </w:rPr>
        <w:t>☐</w:t>
      </w:r>
      <w:r>
        <w:t xml:space="preserve"> No</w:t>
      </w:r>
    </w:p>
    <w:p w14:paraId="70F032B7" w14:textId="77777777" w:rsidR="007E5273" w:rsidRDefault="007E5273" w:rsidP="007E5273">
      <w:r>
        <w:t>x Some scholarships</w:t>
      </w:r>
    </w:p>
    <w:p w14:paraId="0D61BD4E" w14:textId="77777777" w:rsidR="007E5273" w:rsidRDefault="007E5273" w:rsidP="00287B34"/>
    <w:p w14:paraId="157DCD0B" w14:textId="77777777" w:rsidR="00515C8F" w:rsidRDefault="00515C8F" w:rsidP="004D1F6B">
      <w:pPr>
        <w:pStyle w:val="Heading2"/>
      </w:pPr>
    </w:p>
    <w:sectPr w:rsidR="00515C8F" w:rsidSect="003616C9">
      <w:footerReference w:type="default" r:id="rId33"/>
      <w:pgSz w:w="12240" w:h="15840"/>
      <w:pgMar w:top="720" w:right="720" w:bottom="720" w:left="720" w:header="708" w:footer="708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DD2AC" w14:textId="77777777" w:rsidR="00022B9D" w:rsidRDefault="00022B9D" w:rsidP="003D4148">
      <w:pPr>
        <w:spacing w:after="0" w:line="240" w:lineRule="auto"/>
      </w:pPr>
      <w:r>
        <w:separator/>
      </w:r>
    </w:p>
  </w:endnote>
  <w:endnote w:type="continuationSeparator" w:id="0">
    <w:p w14:paraId="549AB6F2" w14:textId="77777777" w:rsidR="00022B9D" w:rsidRDefault="00022B9D" w:rsidP="003D4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ravity Book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Gravity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4B9AE" w14:textId="3D9BB191" w:rsidR="003D4148" w:rsidRPr="007E44F8" w:rsidRDefault="007E44F8" w:rsidP="007E44F8">
    <w:pPr>
      <w:pStyle w:val="Footer"/>
      <w:jc w:val="center"/>
      <w:rPr>
        <w:lang w:val="fr-CA"/>
      </w:rPr>
    </w:pPr>
    <w:r w:rsidRPr="00BC1DEE">
      <w:rPr>
        <w:lang w:val="fr-CA"/>
      </w:rPr>
      <w:t>Guidance Dialogues Resource Guide – Spring 2026 | Guide de ressources, Dialogues – Printemps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C7E05" w14:textId="77777777" w:rsidR="00022B9D" w:rsidRDefault="00022B9D" w:rsidP="003D4148">
      <w:pPr>
        <w:spacing w:after="0" w:line="240" w:lineRule="auto"/>
      </w:pPr>
      <w:r>
        <w:separator/>
      </w:r>
    </w:p>
  </w:footnote>
  <w:footnote w:type="continuationSeparator" w:id="0">
    <w:p w14:paraId="5C497346" w14:textId="77777777" w:rsidR="00022B9D" w:rsidRDefault="00022B9D" w:rsidP="003D41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25B18"/>
    <w:multiLevelType w:val="hybridMultilevel"/>
    <w:tmpl w:val="5C5233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07232"/>
    <w:multiLevelType w:val="hybridMultilevel"/>
    <w:tmpl w:val="6F58EC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64CDB"/>
    <w:multiLevelType w:val="hybridMultilevel"/>
    <w:tmpl w:val="D2F6B9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F4041"/>
    <w:multiLevelType w:val="hybridMultilevel"/>
    <w:tmpl w:val="E7C402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5609F"/>
    <w:multiLevelType w:val="hybridMultilevel"/>
    <w:tmpl w:val="FAE234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C40ED"/>
    <w:multiLevelType w:val="hybridMultilevel"/>
    <w:tmpl w:val="EC9C9A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B731E"/>
    <w:multiLevelType w:val="hybridMultilevel"/>
    <w:tmpl w:val="6712AE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25865"/>
    <w:multiLevelType w:val="hybridMultilevel"/>
    <w:tmpl w:val="80860F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0A2004"/>
    <w:multiLevelType w:val="hybridMultilevel"/>
    <w:tmpl w:val="A12C83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5F1D66"/>
    <w:multiLevelType w:val="hybridMultilevel"/>
    <w:tmpl w:val="04188E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280914"/>
    <w:multiLevelType w:val="hybridMultilevel"/>
    <w:tmpl w:val="D5CA21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DA21F9"/>
    <w:multiLevelType w:val="hybridMultilevel"/>
    <w:tmpl w:val="0152066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3E676E1"/>
    <w:multiLevelType w:val="hybridMultilevel"/>
    <w:tmpl w:val="BFF6FC0C"/>
    <w:lvl w:ilvl="0" w:tplc="E926163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C506BC"/>
    <w:multiLevelType w:val="hybridMultilevel"/>
    <w:tmpl w:val="392CB0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1629F1"/>
    <w:multiLevelType w:val="hybridMultilevel"/>
    <w:tmpl w:val="96A49F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E53B4B"/>
    <w:multiLevelType w:val="hybridMultilevel"/>
    <w:tmpl w:val="4D763C08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476318"/>
    <w:multiLevelType w:val="hybridMultilevel"/>
    <w:tmpl w:val="1F28C0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917141"/>
    <w:multiLevelType w:val="hybridMultilevel"/>
    <w:tmpl w:val="464AE6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491B03"/>
    <w:multiLevelType w:val="hybridMultilevel"/>
    <w:tmpl w:val="070216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9640678">
    <w:abstractNumId w:val="3"/>
  </w:num>
  <w:num w:numId="2" w16cid:durableId="1694071880">
    <w:abstractNumId w:val="1"/>
  </w:num>
  <w:num w:numId="3" w16cid:durableId="1273515094">
    <w:abstractNumId w:val="4"/>
  </w:num>
  <w:num w:numId="4" w16cid:durableId="1849367106">
    <w:abstractNumId w:val="18"/>
  </w:num>
  <w:num w:numId="5" w16cid:durableId="158619151">
    <w:abstractNumId w:val="17"/>
  </w:num>
  <w:num w:numId="6" w16cid:durableId="964316180">
    <w:abstractNumId w:val="8"/>
  </w:num>
  <w:num w:numId="7" w16cid:durableId="1767844926">
    <w:abstractNumId w:val="6"/>
  </w:num>
  <w:num w:numId="8" w16cid:durableId="142040722">
    <w:abstractNumId w:val="9"/>
  </w:num>
  <w:num w:numId="9" w16cid:durableId="2022269255">
    <w:abstractNumId w:val="14"/>
  </w:num>
  <w:num w:numId="10" w16cid:durableId="19936816">
    <w:abstractNumId w:val="12"/>
  </w:num>
  <w:num w:numId="11" w16cid:durableId="1946620713">
    <w:abstractNumId w:val="10"/>
  </w:num>
  <w:num w:numId="12" w16cid:durableId="1483430531">
    <w:abstractNumId w:val="5"/>
  </w:num>
  <w:num w:numId="13" w16cid:durableId="988485487">
    <w:abstractNumId w:val="2"/>
  </w:num>
  <w:num w:numId="14" w16cid:durableId="1119378605">
    <w:abstractNumId w:val="16"/>
  </w:num>
  <w:num w:numId="15" w16cid:durableId="187917435">
    <w:abstractNumId w:val="0"/>
  </w:num>
  <w:num w:numId="16" w16cid:durableId="158278395">
    <w:abstractNumId w:val="7"/>
  </w:num>
  <w:num w:numId="17" w16cid:durableId="1496186932">
    <w:abstractNumId w:val="13"/>
  </w:num>
  <w:num w:numId="18" w16cid:durableId="507520180">
    <w:abstractNumId w:val="11"/>
  </w:num>
  <w:num w:numId="19" w16cid:durableId="1548956799">
    <w:abstractNumId w:val="15"/>
  </w:num>
  <w:num w:numId="20" w16cid:durableId="12119661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849"/>
    <w:rsid w:val="00003030"/>
    <w:rsid w:val="00005D68"/>
    <w:rsid w:val="00010A98"/>
    <w:rsid w:val="00012037"/>
    <w:rsid w:val="00022B81"/>
    <w:rsid w:val="00022B9D"/>
    <w:rsid w:val="00022E65"/>
    <w:rsid w:val="0003261D"/>
    <w:rsid w:val="000335A9"/>
    <w:rsid w:val="00035D16"/>
    <w:rsid w:val="00046D32"/>
    <w:rsid w:val="000530FA"/>
    <w:rsid w:val="00053C4A"/>
    <w:rsid w:val="0005488C"/>
    <w:rsid w:val="00055BC5"/>
    <w:rsid w:val="00056B42"/>
    <w:rsid w:val="000677B3"/>
    <w:rsid w:val="000735E1"/>
    <w:rsid w:val="00074F93"/>
    <w:rsid w:val="000869DD"/>
    <w:rsid w:val="00087291"/>
    <w:rsid w:val="00092C57"/>
    <w:rsid w:val="00095AEC"/>
    <w:rsid w:val="0009674F"/>
    <w:rsid w:val="000A54EB"/>
    <w:rsid w:val="000C0F20"/>
    <w:rsid w:val="000C531A"/>
    <w:rsid w:val="000C7DE3"/>
    <w:rsid w:val="000D6E83"/>
    <w:rsid w:val="000D72F2"/>
    <w:rsid w:val="000D7B15"/>
    <w:rsid w:val="000E3873"/>
    <w:rsid w:val="000E58C2"/>
    <w:rsid w:val="000F3EAA"/>
    <w:rsid w:val="000F7540"/>
    <w:rsid w:val="00102256"/>
    <w:rsid w:val="0011028B"/>
    <w:rsid w:val="0011088F"/>
    <w:rsid w:val="0011323D"/>
    <w:rsid w:val="001165C2"/>
    <w:rsid w:val="00120D1F"/>
    <w:rsid w:val="001216F4"/>
    <w:rsid w:val="001478F8"/>
    <w:rsid w:val="001503C2"/>
    <w:rsid w:val="00151184"/>
    <w:rsid w:val="00166F77"/>
    <w:rsid w:val="00170C94"/>
    <w:rsid w:val="0017120C"/>
    <w:rsid w:val="0017588A"/>
    <w:rsid w:val="00183746"/>
    <w:rsid w:val="0019680C"/>
    <w:rsid w:val="001A2CC5"/>
    <w:rsid w:val="001A493F"/>
    <w:rsid w:val="001B0822"/>
    <w:rsid w:val="001C38F5"/>
    <w:rsid w:val="001D1BCB"/>
    <w:rsid w:val="001D3C0C"/>
    <w:rsid w:val="001E0FA3"/>
    <w:rsid w:val="001E3664"/>
    <w:rsid w:val="001E70CD"/>
    <w:rsid w:val="001E72C0"/>
    <w:rsid w:val="001F7261"/>
    <w:rsid w:val="002029DC"/>
    <w:rsid w:val="00206477"/>
    <w:rsid w:val="00206A84"/>
    <w:rsid w:val="002213D1"/>
    <w:rsid w:val="002238A6"/>
    <w:rsid w:val="00225528"/>
    <w:rsid w:val="00231FB9"/>
    <w:rsid w:val="002322BD"/>
    <w:rsid w:val="00234A3C"/>
    <w:rsid w:val="002407B8"/>
    <w:rsid w:val="002474CC"/>
    <w:rsid w:val="00250DBE"/>
    <w:rsid w:val="002527F9"/>
    <w:rsid w:val="00253FC1"/>
    <w:rsid w:val="00256E66"/>
    <w:rsid w:val="002613B1"/>
    <w:rsid w:val="00267C8F"/>
    <w:rsid w:val="00270CC8"/>
    <w:rsid w:val="00277558"/>
    <w:rsid w:val="002807BD"/>
    <w:rsid w:val="00285401"/>
    <w:rsid w:val="00286C41"/>
    <w:rsid w:val="002877A6"/>
    <w:rsid w:val="00287B34"/>
    <w:rsid w:val="002B4561"/>
    <w:rsid w:val="002B4FAE"/>
    <w:rsid w:val="002B72E0"/>
    <w:rsid w:val="002C7942"/>
    <w:rsid w:val="002D4B22"/>
    <w:rsid w:val="002D58C4"/>
    <w:rsid w:val="002E1B03"/>
    <w:rsid w:val="002E20F1"/>
    <w:rsid w:val="002E2763"/>
    <w:rsid w:val="002E493E"/>
    <w:rsid w:val="002E6DF2"/>
    <w:rsid w:val="002F25BF"/>
    <w:rsid w:val="002F62EC"/>
    <w:rsid w:val="003032B5"/>
    <w:rsid w:val="003037A5"/>
    <w:rsid w:val="0030619B"/>
    <w:rsid w:val="003061F8"/>
    <w:rsid w:val="00306AE8"/>
    <w:rsid w:val="003073F5"/>
    <w:rsid w:val="003100A4"/>
    <w:rsid w:val="00312802"/>
    <w:rsid w:val="00316540"/>
    <w:rsid w:val="003333FA"/>
    <w:rsid w:val="00336166"/>
    <w:rsid w:val="003421B6"/>
    <w:rsid w:val="003436F2"/>
    <w:rsid w:val="003443F7"/>
    <w:rsid w:val="00357E90"/>
    <w:rsid w:val="003616C9"/>
    <w:rsid w:val="0036327D"/>
    <w:rsid w:val="003655F9"/>
    <w:rsid w:val="00367A30"/>
    <w:rsid w:val="00371F26"/>
    <w:rsid w:val="003772CC"/>
    <w:rsid w:val="00380C54"/>
    <w:rsid w:val="00383118"/>
    <w:rsid w:val="003852E2"/>
    <w:rsid w:val="00390746"/>
    <w:rsid w:val="003936AB"/>
    <w:rsid w:val="003978EA"/>
    <w:rsid w:val="003A29AE"/>
    <w:rsid w:val="003A4B3E"/>
    <w:rsid w:val="003B1F45"/>
    <w:rsid w:val="003B6CE5"/>
    <w:rsid w:val="003C16CF"/>
    <w:rsid w:val="003C44EA"/>
    <w:rsid w:val="003C7A36"/>
    <w:rsid w:val="003D0952"/>
    <w:rsid w:val="003D2C10"/>
    <w:rsid w:val="003D4148"/>
    <w:rsid w:val="003D423F"/>
    <w:rsid w:val="003E0372"/>
    <w:rsid w:val="003E6139"/>
    <w:rsid w:val="003F06B8"/>
    <w:rsid w:val="003F40A2"/>
    <w:rsid w:val="003F4288"/>
    <w:rsid w:val="00400B06"/>
    <w:rsid w:val="00401516"/>
    <w:rsid w:val="00403029"/>
    <w:rsid w:val="00404102"/>
    <w:rsid w:val="004164A3"/>
    <w:rsid w:val="0042203F"/>
    <w:rsid w:val="004243AC"/>
    <w:rsid w:val="0042549F"/>
    <w:rsid w:val="00425606"/>
    <w:rsid w:val="00426162"/>
    <w:rsid w:val="004279A7"/>
    <w:rsid w:val="00435AB0"/>
    <w:rsid w:val="004415E7"/>
    <w:rsid w:val="004450E8"/>
    <w:rsid w:val="004465C3"/>
    <w:rsid w:val="00455B69"/>
    <w:rsid w:val="00456C5B"/>
    <w:rsid w:val="004617F3"/>
    <w:rsid w:val="00463D58"/>
    <w:rsid w:val="004643B9"/>
    <w:rsid w:val="004714FC"/>
    <w:rsid w:val="0047251A"/>
    <w:rsid w:val="00475CD7"/>
    <w:rsid w:val="00480DD9"/>
    <w:rsid w:val="004868B5"/>
    <w:rsid w:val="0049590B"/>
    <w:rsid w:val="004A1444"/>
    <w:rsid w:val="004A1F68"/>
    <w:rsid w:val="004A7A7F"/>
    <w:rsid w:val="004B1352"/>
    <w:rsid w:val="004B29D6"/>
    <w:rsid w:val="004B4B44"/>
    <w:rsid w:val="004B5D42"/>
    <w:rsid w:val="004C475E"/>
    <w:rsid w:val="004C79C9"/>
    <w:rsid w:val="004D1F6B"/>
    <w:rsid w:val="004E2396"/>
    <w:rsid w:val="004F0B2A"/>
    <w:rsid w:val="004F0BBF"/>
    <w:rsid w:val="004F22B6"/>
    <w:rsid w:val="004F3478"/>
    <w:rsid w:val="004F4C46"/>
    <w:rsid w:val="00501033"/>
    <w:rsid w:val="00510509"/>
    <w:rsid w:val="00510575"/>
    <w:rsid w:val="00510E9D"/>
    <w:rsid w:val="00510EFE"/>
    <w:rsid w:val="0051190E"/>
    <w:rsid w:val="00515343"/>
    <w:rsid w:val="00515C8F"/>
    <w:rsid w:val="00521F7B"/>
    <w:rsid w:val="00523973"/>
    <w:rsid w:val="00530E8C"/>
    <w:rsid w:val="00536833"/>
    <w:rsid w:val="00545069"/>
    <w:rsid w:val="00546B70"/>
    <w:rsid w:val="00553C33"/>
    <w:rsid w:val="00570349"/>
    <w:rsid w:val="00571F52"/>
    <w:rsid w:val="005723D3"/>
    <w:rsid w:val="00573316"/>
    <w:rsid w:val="005803B9"/>
    <w:rsid w:val="00583A81"/>
    <w:rsid w:val="00587679"/>
    <w:rsid w:val="00592541"/>
    <w:rsid w:val="005A1174"/>
    <w:rsid w:val="005A4068"/>
    <w:rsid w:val="005B3816"/>
    <w:rsid w:val="005B4272"/>
    <w:rsid w:val="005B5E74"/>
    <w:rsid w:val="005C5715"/>
    <w:rsid w:val="005D13DF"/>
    <w:rsid w:val="005E2BC0"/>
    <w:rsid w:val="005E5A40"/>
    <w:rsid w:val="005E6CD7"/>
    <w:rsid w:val="005F2A2C"/>
    <w:rsid w:val="005F2E87"/>
    <w:rsid w:val="00612FD9"/>
    <w:rsid w:val="006145D4"/>
    <w:rsid w:val="00615C71"/>
    <w:rsid w:val="00617256"/>
    <w:rsid w:val="006236B0"/>
    <w:rsid w:val="00633045"/>
    <w:rsid w:val="0063374F"/>
    <w:rsid w:val="00634999"/>
    <w:rsid w:val="00641298"/>
    <w:rsid w:val="00650C4F"/>
    <w:rsid w:val="00652E59"/>
    <w:rsid w:val="00654FE3"/>
    <w:rsid w:val="00655BC7"/>
    <w:rsid w:val="00667A33"/>
    <w:rsid w:val="00670CDC"/>
    <w:rsid w:val="0068107D"/>
    <w:rsid w:val="00682575"/>
    <w:rsid w:val="00682849"/>
    <w:rsid w:val="006861D8"/>
    <w:rsid w:val="00686DB1"/>
    <w:rsid w:val="00686E47"/>
    <w:rsid w:val="006875DB"/>
    <w:rsid w:val="006933C3"/>
    <w:rsid w:val="00697727"/>
    <w:rsid w:val="006A3CB2"/>
    <w:rsid w:val="006B21E6"/>
    <w:rsid w:val="006B2344"/>
    <w:rsid w:val="006B4A0D"/>
    <w:rsid w:val="006B7CFA"/>
    <w:rsid w:val="006C1609"/>
    <w:rsid w:val="006C24FB"/>
    <w:rsid w:val="006C4DE6"/>
    <w:rsid w:val="006D3BB6"/>
    <w:rsid w:val="006D4299"/>
    <w:rsid w:val="006E1D40"/>
    <w:rsid w:val="006F0A53"/>
    <w:rsid w:val="00700F7F"/>
    <w:rsid w:val="00702B69"/>
    <w:rsid w:val="00705426"/>
    <w:rsid w:val="007164C9"/>
    <w:rsid w:val="007227EA"/>
    <w:rsid w:val="00723DCD"/>
    <w:rsid w:val="00724536"/>
    <w:rsid w:val="00725E64"/>
    <w:rsid w:val="007340C4"/>
    <w:rsid w:val="007348E2"/>
    <w:rsid w:val="0073537A"/>
    <w:rsid w:val="0073725D"/>
    <w:rsid w:val="00740D85"/>
    <w:rsid w:val="00745946"/>
    <w:rsid w:val="00754B27"/>
    <w:rsid w:val="00771833"/>
    <w:rsid w:val="00771CD3"/>
    <w:rsid w:val="00772FC7"/>
    <w:rsid w:val="0077418D"/>
    <w:rsid w:val="00775B6A"/>
    <w:rsid w:val="00777045"/>
    <w:rsid w:val="0077760E"/>
    <w:rsid w:val="00781F42"/>
    <w:rsid w:val="00787366"/>
    <w:rsid w:val="007A573D"/>
    <w:rsid w:val="007B0EA8"/>
    <w:rsid w:val="007B5EA2"/>
    <w:rsid w:val="007C34DC"/>
    <w:rsid w:val="007C550C"/>
    <w:rsid w:val="007D62C4"/>
    <w:rsid w:val="007E2BA6"/>
    <w:rsid w:val="007E44F8"/>
    <w:rsid w:val="007E5273"/>
    <w:rsid w:val="007E6C4B"/>
    <w:rsid w:val="007F05BA"/>
    <w:rsid w:val="007F086A"/>
    <w:rsid w:val="007F2542"/>
    <w:rsid w:val="007F360B"/>
    <w:rsid w:val="007F3615"/>
    <w:rsid w:val="00807C56"/>
    <w:rsid w:val="00812367"/>
    <w:rsid w:val="00813023"/>
    <w:rsid w:val="00814D1E"/>
    <w:rsid w:val="008362D6"/>
    <w:rsid w:val="00837F49"/>
    <w:rsid w:val="00845669"/>
    <w:rsid w:val="0085129E"/>
    <w:rsid w:val="00853890"/>
    <w:rsid w:val="0086540D"/>
    <w:rsid w:val="0086749F"/>
    <w:rsid w:val="00871C86"/>
    <w:rsid w:val="00881284"/>
    <w:rsid w:val="008823E5"/>
    <w:rsid w:val="00890619"/>
    <w:rsid w:val="00897358"/>
    <w:rsid w:val="008A4484"/>
    <w:rsid w:val="008B3D5A"/>
    <w:rsid w:val="008B3DAE"/>
    <w:rsid w:val="008B44C1"/>
    <w:rsid w:val="008B54E7"/>
    <w:rsid w:val="008B66FF"/>
    <w:rsid w:val="008C1601"/>
    <w:rsid w:val="008C1F6E"/>
    <w:rsid w:val="008C2793"/>
    <w:rsid w:val="008C434F"/>
    <w:rsid w:val="008D7757"/>
    <w:rsid w:val="008E6765"/>
    <w:rsid w:val="008E68CF"/>
    <w:rsid w:val="008F7943"/>
    <w:rsid w:val="00901ACE"/>
    <w:rsid w:val="009048D8"/>
    <w:rsid w:val="00916BF8"/>
    <w:rsid w:val="00920AC6"/>
    <w:rsid w:val="00923D6B"/>
    <w:rsid w:val="00926F43"/>
    <w:rsid w:val="00931E5A"/>
    <w:rsid w:val="00934015"/>
    <w:rsid w:val="00936264"/>
    <w:rsid w:val="009376CE"/>
    <w:rsid w:val="00945D67"/>
    <w:rsid w:val="00954042"/>
    <w:rsid w:val="00965BCB"/>
    <w:rsid w:val="00970B04"/>
    <w:rsid w:val="00977834"/>
    <w:rsid w:val="00980937"/>
    <w:rsid w:val="00997898"/>
    <w:rsid w:val="009A0E13"/>
    <w:rsid w:val="009A4246"/>
    <w:rsid w:val="009A6414"/>
    <w:rsid w:val="009A6CCB"/>
    <w:rsid w:val="009A6D4D"/>
    <w:rsid w:val="009A7CE1"/>
    <w:rsid w:val="009B0263"/>
    <w:rsid w:val="009B580B"/>
    <w:rsid w:val="009B775B"/>
    <w:rsid w:val="009B79E5"/>
    <w:rsid w:val="009C4BD3"/>
    <w:rsid w:val="009C5C1A"/>
    <w:rsid w:val="009D6946"/>
    <w:rsid w:val="009D7851"/>
    <w:rsid w:val="009E06A6"/>
    <w:rsid w:val="009E1ED3"/>
    <w:rsid w:val="009E76DF"/>
    <w:rsid w:val="009F17AA"/>
    <w:rsid w:val="009F414C"/>
    <w:rsid w:val="009F5337"/>
    <w:rsid w:val="00A0196C"/>
    <w:rsid w:val="00A0637E"/>
    <w:rsid w:val="00A06551"/>
    <w:rsid w:val="00A066C6"/>
    <w:rsid w:val="00A14167"/>
    <w:rsid w:val="00A142B3"/>
    <w:rsid w:val="00A205E4"/>
    <w:rsid w:val="00A22677"/>
    <w:rsid w:val="00A279EA"/>
    <w:rsid w:val="00A30447"/>
    <w:rsid w:val="00A343D0"/>
    <w:rsid w:val="00A40E3C"/>
    <w:rsid w:val="00A53AD9"/>
    <w:rsid w:val="00A833FB"/>
    <w:rsid w:val="00A84025"/>
    <w:rsid w:val="00A928E6"/>
    <w:rsid w:val="00A930BB"/>
    <w:rsid w:val="00A93925"/>
    <w:rsid w:val="00A93A9E"/>
    <w:rsid w:val="00AA035A"/>
    <w:rsid w:val="00AA0D18"/>
    <w:rsid w:val="00AA1E9A"/>
    <w:rsid w:val="00AA5072"/>
    <w:rsid w:val="00AA5DFA"/>
    <w:rsid w:val="00AE0356"/>
    <w:rsid w:val="00AE060D"/>
    <w:rsid w:val="00AE2B26"/>
    <w:rsid w:val="00AE410B"/>
    <w:rsid w:val="00B03513"/>
    <w:rsid w:val="00B04819"/>
    <w:rsid w:val="00B108CB"/>
    <w:rsid w:val="00B13D96"/>
    <w:rsid w:val="00B1458D"/>
    <w:rsid w:val="00B16510"/>
    <w:rsid w:val="00B266F7"/>
    <w:rsid w:val="00B4065E"/>
    <w:rsid w:val="00B4567F"/>
    <w:rsid w:val="00B5295D"/>
    <w:rsid w:val="00B52A17"/>
    <w:rsid w:val="00B53CA2"/>
    <w:rsid w:val="00B57B15"/>
    <w:rsid w:val="00B60C8C"/>
    <w:rsid w:val="00B61D5D"/>
    <w:rsid w:val="00B6498A"/>
    <w:rsid w:val="00B64A56"/>
    <w:rsid w:val="00B730A8"/>
    <w:rsid w:val="00B8053B"/>
    <w:rsid w:val="00B82B9A"/>
    <w:rsid w:val="00B902DA"/>
    <w:rsid w:val="00B92F73"/>
    <w:rsid w:val="00B95CD0"/>
    <w:rsid w:val="00B9635E"/>
    <w:rsid w:val="00BA0261"/>
    <w:rsid w:val="00BA212A"/>
    <w:rsid w:val="00BA2D61"/>
    <w:rsid w:val="00BA2D88"/>
    <w:rsid w:val="00BA30F5"/>
    <w:rsid w:val="00BA3110"/>
    <w:rsid w:val="00BB6430"/>
    <w:rsid w:val="00BB78C0"/>
    <w:rsid w:val="00BC248D"/>
    <w:rsid w:val="00BC6847"/>
    <w:rsid w:val="00BD3286"/>
    <w:rsid w:val="00BD7C8B"/>
    <w:rsid w:val="00BE6A27"/>
    <w:rsid w:val="00BF74D0"/>
    <w:rsid w:val="00C01BF1"/>
    <w:rsid w:val="00C078A4"/>
    <w:rsid w:val="00C1316B"/>
    <w:rsid w:val="00C13A82"/>
    <w:rsid w:val="00C27011"/>
    <w:rsid w:val="00C2784A"/>
    <w:rsid w:val="00C432DB"/>
    <w:rsid w:val="00C5133F"/>
    <w:rsid w:val="00C51E85"/>
    <w:rsid w:val="00C61A2A"/>
    <w:rsid w:val="00C6258B"/>
    <w:rsid w:val="00C6277E"/>
    <w:rsid w:val="00C67165"/>
    <w:rsid w:val="00C677B6"/>
    <w:rsid w:val="00C722A6"/>
    <w:rsid w:val="00C72D50"/>
    <w:rsid w:val="00C76A02"/>
    <w:rsid w:val="00C80439"/>
    <w:rsid w:val="00C80694"/>
    <w:rsid w:val="00C81AF8"/>
    <w:rsid w:val="00C8254B"/>
    <w:rsid w:val="00C83BF1"/>
    <w:rsid w:val="00C87D89"/>
    <w:rsid w:val="00C96506"/>
    <w:rsid w:val="00CA34E9"/>
    <w:rsid w:val="00CB007F"/>
    <w:rsid w:val="00CC5C4B"/>
    <w:rsid w:val="00CC624A"/>
    <w:rsid w:val="00CC7E9B"/>
    <w:rsid w:val="00CD0E36"/>
    <w:rsid w:val="00CD32FE"/>
    <w:rsid w:val="00CD3637"/>
    <w:rsid w:val="00CF422C"/>
    <w:rsid w:val="00CF515D"/>
    <w:rsid w:val="00D00D3D"/>
    <w:rsid w:val="00D168FF"/>
    <w:rsid w:val="00D20B82"/>
    <w:rsid w:val="00D31574"/>
    <w:rsid w:val="00D34279"/>
    <w:rsid w:val="00D36A4B"/>
    <w:rsid w:val="00D4124C"/>
    <w:rsid w:val="00D42138"/>
    <w:rsid w:val="00D4483D"/>
    <w:rsid w:val="00D46713"/>
    <w:rsid w:val="00D469BF"/>
    <w:rsid w:val="00D47085"/>
    <w:rsid w:val="00D60B03"/>
    <w:rsid w:val="00D6522B"/>
    <w:rsid w:val="00D652DB"/>
    <w:rsid w:val="00D662EB"/>
    <w:rsid w:val="00D67E38"/>
    <w:rsid w:val="00D70915"/>
    <w:rsid w:val="00D70ECC"/>
    <w:rsid w:val="00D7358A"/>
    <w:rsid w:val="00D736B2"/>
    <w:rsid w:val="00D74D17"/>
    <w:rsid w:val="00D77192"/>
    <w:rsid w:val="00D8078B"/>
    <w:rsid w:val="00D80C93"/>
    <w:rsid w:val="00D81109"/>
    <w:rsid w:val="00D927E3"/>
    <w:rsid w:val="00D940C7"/>
    <w:rsid w:val="00DB04D2"/>
    <w:rsid w:val="00DB4AB2"/>
    <w:rsid w:val="00DB4C9F"/>
    <w:rsid w:val="00DC0146"/>
    <w:rsid w:val="00DC296B"/>
    <w:rsid w:val="00DC5876"/>
    <w:rsid w:val="00DD22F4"/>
    <w:rsid w:val="00DD270B"/>
    <w:rsid w:val="00DE7D3E"/>
    <w:rsid w:val="00DF2C90"/>
    <w:rsid w:val="00E02705"/>
    <w:rsid w:val="00E17C1E"/>
    <w:rsid w:val="00E25250"/>
    <w:rsid w:val="00E30860"/>
    <w:rsid w:val="00E34EF6"/>
    <w:rsid w:val="00E4341B"/>
    <w:rsid w:val="00E4484B"/>
    <w:rsid w:val="00E47D5B"/>
    <w:rsid w:val="00E56817"/>
    <w:rsid w:val="00E62EE7"/>
    <w:rsid w:val="00E652CF"/>
    <w:rsid w:val="00E65B3E"/>
    <w:rsid w:val="00E70B09"/>
    <w:rsid w:val="00E74EA4"/>
    <w:rsid w:val="00E96786"/>
    <w:rsid w:val="00EA06CD"/>
    <w:rsid w:val="00EB58DA"/>
    <w:rsid w:val="00EB5FB5"/>
    <w:rsid w:val="00EC21B8"/>
    <w:rsid w:val="00EC3AD7"/>
    <w:rsid w:val="00EC57A1"/>
    <w:rsid w:val="00ED38A8"/>
    <w:rsid w:val="00ED5ACD"/>
    <w:rsid w:val="00EE3199"/>
    <w:rsid w:val="00EE69A2"/>
    <w:rsid w:val="00EE6A32"/>
    <w:rsid w:val="00EF1B42"/>
    <w:rsid w:val="00EF1B64"/>
    <w:rsid w:val="00EF1E4E"/>
    <w:rsid w:val="00EF4332"/>
    <w:rsid w:val="00F001A7"/>
    <w:rsid w:val="00F167C0"/>
    <w:rsid w:val="00F16E35"/>
    <w:rsid w:val="00F209E7"/>
    <w:rsid w:val="00F24AB7"/>
    <w:rsid w:val="00F30ACC"/>
    <w:rsid w:val="00F314C8"/>
    <w:rsid w:val="00F31E52"/>
    <w:rsid w:val="00F377EF"/>
    <w:rsid w:val="00F401BA"/>
    <w:rsid w:val="00F4088A"/>
    <w:rsid w:val="00F42154"/>
    <w:rsid w:val="00F42BC6"/>
    <w:rsid w:val="00F43C4D"/>
    <w:rsid w:val="00F45A9F"/>
    <w:rsid w:val="00F45F1A"/>
    <w:rsid w:val="00F631F5"/>
    <w:rsid w:val="00F65AD0"/>
    <w:rsid w:val="00F8096B"/>
    <w:rsid w:val="00F829F0"/>
    <w:rsid w:val="00F85B0B"/>
    <w:rsid w:val="00F90642"/>
    <w:rsid w:val="00F9222C"/>
    <w:rsid w:val="00FA0E6E"/>
    <w:rsid w:val="00FB1E47"/>
    <w:rsid w:val="00FB258B"/>
    <w:rsid w:val="00FB601E"/>
    <w:rsid w:val="00FB6985"/>
    <w:rsid w:val="00FC19E2"/>
    <w:rsid w:val="00FC25AA"/>
    <w:rsid w:val="00FC676C"/>
    <w:rsid w:val="00FD613F"/>
    <w:rsid w:val="00FD753C"/>
    <w:rsid w:val="00FE090B"/>
    <w:rsid w:val="00FE21EF"/>
    <w:rsid w:val="00FE2216"/>
    <w:rsid w:val="00FE5228"/>
    <w:rsid w:val="00FE6685"/>
    <w:rsid w:val="00FE6A6D"/>
    <w:rsid w:val="00FF28A9"/>
    <w:rsid w:val="055DA51B"/>
    <w:rsid w:val="0DA4F444"/>
    <w:rsid w:val="0DCBB2D1"/>
    <w:rsid w:val="0F40C4A5"/>
    <w:rsid w:val="1803A738"/>
    <w:rsid w:val="183F997D"/>
    <w:rsid w:val="1B3E0EF7"/>
    <w:rsid w:val="1CFB92E3"/>
    <w:rsid w:val="1F2078F3"/>
    <w:rsid w:val="21D8E972"/>
    <w:rsid w:val="27672553"/>
    <w:rsid w:val="27A12452"/>
    <w:rsid w:val="28055A8F"/>
    <w:rsid w:val="28C9DA8F"/>
    <w:rsid w:val="2D323853"/>
    <w:rsid w:val="2E73FE4C"/>
    <w:rsid w:val="33E8276D"/>
    <w:rsid w:val="377370EB"/>
    <w:rsid w:val="3ADF8981"/>
    <w:rsid w:val="3C18C2F4"/>
    <w:rsid w:val="3D4B509D"/>
    <w:rsid w:val="3D6A593A"/>
    <w:rsid w:val="3E00C46D"/>
    <w:rsid w:val="3F655A73"/>
    <w:rsid w:val="464B3AD7"/>
    <w:rsid w:val="48B212F4"/>
    <w:rsid w:val="4DE2EDCB"/>
    <w:rsid w:val="6AB5A594"/>
    <w:rsid w:val="7EA7D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AB3574"/>
  <w15:chartTrackingRefBased/>
  <w15:docId w15:val="{8548BB3B-668C-4FAD-9F78-07EDF00D9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849"/>
    <w:rPr>
      <w:rFonts w:ascii="Gravity Book" w:hAnsi="Gravity Book"/>
      <w:sz w:val="14"/>
      <w:szCs w:val="1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2FD9"/>
    <w:pPr>
      <w:keepNext/>
      <w:keepLines/>
      <w:spacing w:before="240" w:after="0"/>
      <w:outlineLvl w:val="0"/>
    </w:pPr>
    <w:rPr>
      <w:rFonts w:ascii="Gravity" w:eastAsiaTheme="majorEastAsia" w:hAnsi="Gravity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D1F6B"/>
    <w:pPr>
      <w:spacing w:before="160"/>
      <w:outlineLvl w:val="1"/>
    </w:pPr>
    <w:rPr>
      <w:b/>
      <w:bCs/>
      <w:sz w:val="22"/>
      <w:lang w:val="fr-C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2FD9"/>
    <w:pPr>
      <w:spacing w:after="40"/>
      <w:outlineLvl w:val="2"/>
    </w:pPr>
    <w:rPr>
      <w:b/>
      <w:sz w:val="16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1F6B"/>
    <w:rPr>
      <w:rFonts w:ascii="Gravity Book" w:hAnsi="Gravity Book"/>
      <w:b/>
      <w:bCs/>
      <w:szCs w:val="14"/>
      <w:lang w:val="fr-CA"/>
    </w:rPr>
  </w:style>
  <w:style w:type="character" w:customStyle="1" w:styleId="Heading3Char">
    <w:name w:val="Heading 3 Char"/>
    <w:basedOn w:val="DefaultParagraphFont"/>
    <w:link w:val="Heading3"/>
    <w:uiPriority w:val="9"/>
    <w:rsid w:val="00612FD9"/>
    <w:rPr>
      <w:rFonts w:ascii="Gravity Book" w:hAnsi="Gravity Book"/>
      <w:b/>
      <w:sz w:val="16"/>
      <w:szCs w:val="18"/>
    </w:rPr>
  </w:style>
  <w:style w:type="paragraph" w:styleId="ListParagraph">
    <w:name w:val="List Paragraph"/>
    <w:basedOn w:val="Normal"/>
    <w:uiPriority w:val="34"/>
    <w:qFormat/>
    <w:rsid w:val="00A53AD9"/>
    <w:pPr>
      <w:numPr>
        <w:numId w:val="10"/>
      </w:numPr>
      <w:contextualSpacing/>
    </w:pPr>
  </w:style>
  <w:style w:type="character" w:styleId="Strong">
    <w:name w:val="Strong"/>
    <w:uiPriority w:val="22"/>
    <w:qFormat/>
    <w:rsid w:val="00F209E7"/>
    <w:rPr>
      <w:b/>
      <w:bCs/>
    </w:rPr>
  </w:style>
  <w:style w:type="paragraph" w:customStyle="1" w:styleId="UniPages-Bulletedlist">
    <w:name w:val="Uni Pages - Bulleted list"/>
    <w:aliases w:val="no space"/>
    <w:basedOn w:val="Normal"/>
    <w:uiPriority w:val="99"/>
    <w:rsid w:val="00A53AD9"/>
    <w:pPr>
      <w:suppressAutoHyphens/>
      <w:autoSpaceDE w:val="0"/>
      <w:autoSpaceDN w:val="0"/>
      <w:adjustRightInd w:val="0"/>
      <w:spacing w:after="0" w:line="288" w:lineRule="auto"/>
      <w:ind w:left="240" w:hanging="240"/>
      <w:textAlignment w:val="center"/>
    </w:pPr>
    <w:rPr>
      <w:rFonts w:cs="Gravity Book"/>
      <w:color w:val="000000"/>
    </w:rPr>
  </w:style>
  <w:style w:type="character" w:styleId="Hyperlink">
    <w:name w:val="Hyperlink"/>
    <w:basedOn w:val="DefaultParagraphFont"/>
    <w:uiPriority w:val="99"/>
    <w:unhideWhenUsed/>
    <w:rsid w:val="00A53A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3AD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12FD9"/>
    <w:rPr>
      <w:rFonts w:ascii="Gravity" w:eastAsiaTheme="majorEastAsia" w:hAnsi="Gravity" w:cstheme="majorBidi"/>
      <w:sz w:val="28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CA34E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D41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148"/>
    <w:rPr>
      <w:rFonts w:ascii="Gravity Book" w:hAnsi="Gravity Book"/>
      <w:sz w:val="14"/>
      <w:szCs w:val="14"/>
    </w:rPr>
  </w:style>
  <w:style w:type="paragraph" w:styleId="Footer">
    <w:name w:val="footer"/>
    <w:basedOn w:val="Normal"/>
    <w:link w:val="FooterChar"/>
    <w:uiPriority w:val="99"/>
    <w:unhideWhenUsed/>
    <w:rsid w:val="003D41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148"/>
    <w:rPr>
      <w:rFonts w:ascii="Gravity Book" w:hAnsi="Gravity Book"/>
      <w:sz w:val="14"/>
      <w:szCs w:val="14"/>
    </w:rPr>
  </w:style>
  <w:style w:type="character" w:styleId="CommentReference">
    <w:name w:val="annotation reference"/>
    <w:basedOn w:val="DefaultParagraphFont"/>
    <w:uiPriority w:val="99"/>
    <w:semiHidden/>
    <w:unhideWhenUsed/>
    <w:rsid w:val="00FC67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67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676C"/>
    <w:rPr>
      <w:rFonts w:ascii="Gravity Book" w:hAnsi="Gravity Book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67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676C"/>
    <w:rPr>
      <w:rFonts w:ascii="Gravity Book" w:hAnsi="Gravity Book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C676C"/>
    <w:pPr>
      <w:spacing w:after="0" w:line="240" w:lineRule="auto"/>
    </w:pPr>
    <w:rPr>
      <w:rFonts w:ascii="Gravity Book" w:hAnsi="Gravity Book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rku.ca/glendon/future-students/?lang=fr" TargetMode="External"/><Relationship Id="rId18" Type="http://schemas.openxmlformats.org/officeDocument/2006/relationships/hyperlink" Target="http://www.yorku.ca/glendon/future-students/visites-guidees-de-glendon/?lang=fr" TargetMode="External"/><Relationship Id="rId26" Type="http://schemas.openxmlformats.org/officeDocument/2006/relationships/hyperlink" Target="http://www.glendon.yorku.ca/creditstransferable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yorku.ca/glendon/supports-and-services/centre-de-developpement-de-carriere/?lang=fr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liaison@glendon.yorku.ca" TargetMode="External"/><Relationship Id="rId17" Type="http://schemas.openxmlformats.org/officeDocument/2006/relationships/hyperlink" Target="https://forms.office.com/r/Q4htskMkxi" TargetMode="External"/><Relationship Id="rId25" Type="http://schemas.openxmlformats.org/officeDocument/2006/relationships/hyperlink" Target="http://www.glendon.yorku.ca/handicap" TargetMode="Externa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visits@glendon.yorku.ca" TargetMode="External"/><Relationship Id="rId20" Type="http://schemas.openxmlformats.org/officeDocument/2006/relationships/hyperlink" Target="http://www.yorku.ca/myfile" TargetMode="External"/><Relationship Id="rId29" Type="http://schemas.openxmlformats.org/officeDocument/2006/relationships/hyperlink" Target="http://www.glendon.yorku.ca/bourse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secure.students.yorku.ca/deferral-of-admission-for-undergraduate-students" TargetMode="External"/><Relationship Id="rId32" Type="http://schemas.openxmlformats.org/officeDocument/2006/relationships/hyperlink" Target="http://www.ontariouniversitiesinfo.ca/guidance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yorku.ca/glendon/fund-your-studies/?lang=fr" TargetMode="External"/><Relationship Id="rId23" Type="http://schemas.openxmlformats.org/officeDocument/2006/relationships/hyperlink" Target="http://www.yorku.ca/glendon/future-students/le-cercle-de-lexcellence/?lang=fr" TargetMode="External"/><Relationship Id="rId28" Type="http://schemas.openxmlformats.org/officeDocument/2006/relationships/hyperlink" Target="http://www.glendon.yorku.ca/futurestudents/fr/frais-et-financement/bourses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glendon.yorku.ca/counselling/fr" TargetMode="External"/><Relationship Id="rId31" Type="http://schemas.openxmlformats.org/officeDocument/2006/relationships/hyperlink" Target="http://www.yorku.ca/myfil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finance@glendon.yorku.ca4" TargetMode="External"/><Relationship Id="rId22" Type="http://schemas.openxmlformats.org/officeDocument/2006/relationships/hyperlink" Target="https://www.yorku.ca/glendon/your-first-year/?lang=fr" TargetMode="External"/><Relationship Id="rId27" Type="http://schemas.openxmlformats.org/officeDocument/2006/relationships/hyperlink" Target="http://www.yorku.ca/myfile" TargetMode="External"/><Relationship Id="rId30" Type="http://schemas.openxmlformats.org/officeDocument/2006/relationships/hyperlink" Target="http://www.glendon.yorku.ca/futurestudents/fr/residence" TargetMode="Externa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cce2a0d-6f6d-4f4a-84ec-be108ab1d4d5">
      <UserInfo>
        <DisplayName>Mireille Abou-Hanna</DisplayName>
        <AccountId>16</AccountId>
        <AccountType/>
      </UserInfo>
    </SharedWithUsers>
    <lcf76f155ced4ddcb4097134ff3c332f xmlns="e5f30b93-4f5f-4107-8f10-15eed84e4abd">
      <Terms xmlns="http://schemas.microsoft.com/office/infopath/2007/PartnerControls"/>
    </lcf76f155ced4ddcb4097134ff3c332f>
    <TaxCatchAll xmlns="fcce2a0d-6f6d-4f4a-84ec-be108ab1d4d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1FF1D9803D12419D52515357832AE1" ma:contentTypeVersion="17" ma:contentTypeDescription="Create a new document." ma:contentTypeScope="" ma:versionID="babca07573f0c33d6a331e80170db98b">
  <xsd:schema xmlns:xsd="http://www.w3.org/2001/XMLSchema" xmlns:xs="http://www.w3.org/2001/XMLSchema" xmlns:p="http://schemas.microsoft.com/office/2006/metadata/properties" xmlns:ns2="e5f30b93-4f5f-4107-8f10-15eed84e4abd" xmlns:ns3="fcce2a0d-6f6d-4f4a-84ec-be108ab1d4d5" targetNamespace="http://schemas.microsoft.com/office/2006/metadata/properties" ma:root="true" ma:fieldsID="abfc8b2d7f91f4ef0c2770f49b7af0f7" ns2:_="" ns3:_="">
    <xsd:import namespace="e5f30b93-4f5f-4107-8f10-15eed84e4abd"/>
    <xsd:import namespace="fcce2a0d-6f6d-4f4a-84ec-be108ab1d4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30b93-4f5f-4107-8f10-15eed84e4a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71e4e8f-6a1f-4875-a71b-ff038a1f7e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ce2a0d-6f6d-4f4a-84ec-be108ab1d4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11713c1-d47b-4ba0-8cdf-e33832227427}" ma:internalName="TaxCatchAll" ma:showField="CatchAllData" ma:web="fcce2a0d-6f6d-4f4a-84ec-be108ab1d4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D3F6-4912-42B6-978E-E3DCBC9380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4CCF90-2745-4442-A20B-8AB6815EF1B1}">
  <ds:schemaRefs>
    <ds:schemaRef ds:uri="http://schemas.microsoft.com/office/2006/metadata/properties"/>
    <ds:schemaRef ds:uri="http://schemas.microsoft.com/office/infopath/2007/PartnerControls"/>
    <ds:schemaRef ds:uri="fcce2a0d-6f6d-4f4a-84ec-be108ab1d4d5"/>
    <ds:schemaRef ds:uri="e5f30b93-4f5f-4107-8f10-15eed84e4abd"/>
  </ds:schemaRefs>
</ds:datastoreItem>
</file>

<file path=customXml/itemProps3.xml><?xml version="1.0" encoding="utf-8"?>
<ds:datastoreItem xmlns:ds="http://schemas.openxmlformats.org/officeDocument/2006/customXml" ds:itemID="{6B2EF3B1-D35E-4071-BDF5-500CEF53A9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f30b93-4f5f-4107-8f10-15eed84e4abd"/>
    <ds:schemaRef ds:uri="fcce2a0d-6f6d-4f4a-84ec-be108ab1d4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F1E57B-A8A0-40F5-A059-DAA765146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1723</Words>
  <Characters>10166</Characters>
  <Application>Microsoft Office Word</Application>
  <DocSecurity>0</DocSecurity>
  <Lines>269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Carr</dc:creator>
  <cp:keywords/>
  <dc:description/>
  <cp:lastModifiedBy>Zoya Kodu</cp:lastModifiedBy>
  <cp:revision>7</cp:revision>
  <dcterms:created xsi:type="dcterms:W3CDTF">2025-08-25T12:37:00Z</dcterms:created>
  <dcterms:modified xsi:type="dcterms:W3CDTF">2026-02-09T16:13:00Z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0x0101001A1FF1D9803D12419D52515357832AE1</vt:lpwstr>
  </property>
  <property fmtid="{D5CDD505-2E9C-101B-9397-08002B2CF9AE}" pid="3" name="MediaServiceImageTags">
    <vt:lpwstr/>
  </property>
</Properties>
</file>