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140" w14:textId="0DF9CE7C" w:rsidR="00612FD9" w:rsidRPr="00583A81" w:rsidRDefault="004E15B3" w:rsidP="00583A81">
      <w:pPr>
        <w:pStyle w:val="Heading1"/>
        <w:rPr>
          <w:b/>
          <w:bCs/>
        </w:rPr>
      </w:pPr>
      <w:r>
        <w:rPr>
          <w:b/>
          <w:bCs/>
          <w:noProof/>
        </w:rPr>
        <w:drawing>
          <wp:anchor distT="0" distB="0" distL="114300" distR="114300" simplePos="0" relativeHeight="251658240" behindDoc="0" locked="0" layoutInCell="1" allowOverlap="1" wp14:anchorId="54B94B63" wp14:editId="1A226546">
            <wp:simplePos x="0" y="0"/>
            <wp:positionH relativeFrom="margin">
              <wp:align>left</wp:align>
            </wp:positionH>
            <wp:positionV relativeFrom="paragraph">
              <wp:posOffset>446</wp:posOffset>
            </wp:positionV>
            <wp:extent cx="1460310" cy="1110444"/>
            <wp:effectExtent l="0" t="0" r="0" b="0"/>
            <wp:wrapTopAndBottom/>
            <wp:docPr id="2" name="Picture 2" descr="Que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ueen'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310" cy="1110444"/>
                    </a:xfrm>
                    <a:prstGeom prst="rect">
                      <a:avLst/>
                    </a:prstGeom>
                  </pic:spPr>
                </pic:pic>
              </a:graphicData>
            </a:graphic>
            <wp14:sizeRelH relativeFrom="page">
              <wp14:pctWidth>0</wp14:pctWidth>
            </wp14:sizeRelH>
            <wp14:sizeRelV relativeFrom="page">
              <wp14:pctHeight>0</wp14:pctHeight>
            </wp14:sizeRelV>
          </wp:anchor>
        </w:drawing>
      </w:r>
      <w:r>
        <w:t xml:space="preserve">Queen’s </w:t>
      </w:r>
      <w:r w:rsidR="00612FD9">
        <w:t>Universit</w:t>
      </w:r>
      <w:r>
        <w:t>y</w:t>
      </w:r>
    </w:p>
    <w:p w14:paraId="50F3597E" w14:textId="28DE70CD" w:rsidR="00583A81" w:rsidRPr="00583A81" w:rsidRDefault="004E15B3" w:rsidP="00583A81">
      <w:pPr>
        <w:rPr>
          <w:rStyle w:val="Strong"/>
        </w:rPr>
      </w:pPr>
      <w:r>
        <w:rPr>
          <w:rStyle w:val="Strong"/>
        </w:rPr>
        <w:t>Kingston</w:t>
      </w:r>
    </w:p>
    <w:p w14:paraId="533219BE" w14:textId="4E595F76" w:rsidR="00F209E7" w:rsidRDefault="00F209E7" w:rsidP="00FE2216">
      <w:pPr>
        <w:pStyle w:val="Heading2"/>
      </w:pPr>
      <w:r>
        <w:t>Contact Information</w:t>
      </w:r>
    </w:p>
    <w:p w14:paraId="5DA239F0" w14:textId="34877BB6" w:rsidR="004E15B3" w:rsidRDefault="004E15B3" w:rsidP="004E15B3">
      <w:pPr>
        <w:pStyle w:val="ListParagraph"/>
      </w:pPr>
      <w:r>
        <w:t>Recruitment and Admission</w:t>
      </w:r>
      <w:r w:rsidR="00324942">
        <w:t xml:space="preserve"> –</w:t>
      </w:r>
      <w:r>
        <w:t xml:space="preserve"> Undergraduate Admission and Recruitment</w:t>
      </w:r>
      <w:r w:rsidR="00060A47">
        <w:t>:</w:t>
      </w:r>
      <w:r>
        <w:t xml:space="preserve"> 613-533-2218 | </w:t>
      </w:r>
      <w:hyperlink r:id="rId9" w:history="1">
        <w:r w:rsidRPr="001D485D">
          <w:rPr>
            <w:rStyle w:val="Hyperlink"/>
          </w:rPr>
          <w:t>admission@queensu.ca</w:t>
        </w:r>
      </w:hyperlink>
      <w:r>
        <w:t xml:space="preserve"> </w:t>
      </w:r>
      <w:hyperlink r:id="rId10" w:history="1">
        <w:r w:rsidRPr="001D485D">
          <w:rPr>
            <w:rStyle w:val="Hyperlink"/>
          </w:rPr>
          <w:t>www.queensu.ca/admission</w:t>
        </w:r>
      </w:hyperlink>
    </w:p>
    <w:p w14:paraId="3395953D" w14:textId="5DE10D67" w:rsidR="004E15B3" w:rsidRDefault="004E15B3" w:rsidP="004E15B3">
      <w:pPr>
        <w:pStyle w:val="ListParagraph"/>
      </w:pPr>
      <w:r>
        <w:t>Scholarships and Financial Aid</w:t>
      </w:r>
      <w:r w:rsidR="00324942">
        <w:t xml:space="preserve"> –</w:t>
      </w:r>
      <w:r w:rsidR="003C57D4">
        <w:t xml:space="preserve"> Financial Aid and Awards </w:t>
      </w:r>
      <w:r>
        <w:br/>
      </w:r>
      <w:r w:rsidR="0079354E">
        <w:t xml:space="preserve">613-533-2216 | </w:t>
      </w:r>
      <w:r w:rsidR="342F63FC">
        <w:t xml:space="preserve"> </w:t>
      </w:r>
      <w:hyperlink r:id="rId11" w:history="1">
        <w:r w:rsidR="00224127" w:rsidRPr="0098423E">
          <w:rPr>
            <w:rStyle w:val="Hyperlink"/>
          </w:rPr>
          <w:t>financialaid@queensu.ca</w:t>
        </w:r>
      </w:hyperlink>
      <w:r w:rsidR="00224127">
        <w:t xml:space="preserve"> </w:t>
      </w:r>
      <w:r w:rsidR="0079354E">
        <w:t xml:space="preserve"> </w:t>
      </w:r>
      <w:hyperlink r:id="rId12">
        <w:r w:rsidR="0079354E" w:rsidRPr="6265D00C">
          <w:rPr>
            <w:rStyle w:val="Hyperlink"/>
          </w:rPr>
          <w:t>www.queensu.ca/registrar/financial-aid/</w:t>
        </w:r>
        <w:r>
          <w:br/>
        </w:r>
        <w:r w:rsidR="0079354E" w:rsidRPr="6265D00C">
          <w:rPr>
            <w:rStyle w:val="Hyperlink"/>
          </w:rPr>
          <w:t>application-required/future-students</w:t>
        </w:r>
      </w:hyperlink>
      <w:r w:rsidR="0079354E">
        <w:t xml:space="preserve"> </w:t>
      </w:r>
    </w:p>
    <w:p w14:paraId="4E3CEB2D" w14:textId="35DFBD4C" w:rsidR="004E15B3" w:rsidRDefault="004E15B3" w:rsidP="004E15B3">
      <w:pPr>
        <w:pStyle w:val="ListParagraph"/>
      </w:pPr>
      <w:r>
        <w:t xml:space="preserve">Student Accessibility Services: 613-533-2506 </w:t>
      </w:r>
      <w:hyperlink r:id="rId13" w:history="1">
        <w:r w:rsidRPr="001D485D">
          <w:rPr>
            <w:rStyle w:val="Hyperlink"/>
          </w:rPr>
          <w:t>accessibility.services@queensu.ca</w:t>
        </w:r>
      </w:hyperlink>
    </w:p>
    <w:p w14:paraId="4014BE23" w14:textId="252CDAAC" w:rsidR="00927A1A" w:rsidRDefault="004E15B3" w:rsidP="004E15B3">
      <w:pPr>
        <w:pStyle w:val="ListParagraph"/>
        <w:numPr>
          <w:ilvl w:val="0"/>
          <w:numId w:val="0"/>
        </w:numPr>
        <w:ind w:left="720"/>
      </w:pPr>
      <w:hyperlink r:id="rId14" w:history="1">
        <w:r w:rsidRPr="001D485D">
          <w:rPr>
            <w:rStyle w:val="Hyperlink"/>
          </w:rPr>
          <w:t>www.queensu.ca/studentwellness/accessibility-services</w:t>
        </w:r>
      </w:hyperlink>
    </w:p>
    <w:p w14:paraId="514B7326" w14:textId="24BEA034" w:rsidR="00682849" w:rsidRPr="00682849" w:rsidRDefault="00682849" w:rsidP="00927A1A">
      <w:pPr>
        <w:pStyle w:val="Heading2"/>
      </w:pPr>
      <w:r w:rsidRPr="00682849">
        <w:t>University Information</w:t>
      </w:r>
    </w:p>
    <w:p w14:paraId="568D6107" w14:textId="77777777" w:rsidR="00682849" w:rsidRPr="00682849" w:rsidRDefault="00682849" w:rsidP="00682849">
      <w:pPr>
        <w:pStyle w:val="Heading3"/>
      </w:pPr>
      <w:r w:rsidRPr="00682849">
        <w:t>Student Population</w:t>
      </w:r>
    </w:p>
    <w:p w14:paraId="17BFA9D0" w14:textId="30D6A8AD" w:rsidR="00131718" w:rsidRDefault="004E15B3" w:rsidP="00B4567F">
      <w:pPr>
        <w:pStyle w:val="ListParagraph"/>
      </w:pPr>
      <w:r w:rsidRPr="004E15B3">
        <w:t xml:space="preserve">Total: </w:t>
      </w:r>
      <w:r w:rsidR="003C57D4">
        <w:t>28,</w:t>
      </w:r>
      <w:r w:rsidR="008A3980">
        <w:t>333</w:t>
      </w:r>
    </w:p>
    <w:p w14:paraId="6183FFBD" w14:textId="3611CA6B" w:rsidR="00131718" w:rsidRDefault="004E15B3" w:rsidP="00B4567F">
      <w:pPr>
        <w:pStyle w:val="ListParagraph"/>
      </w:pPr>
      <w:r w:rsidRPr="004E15B3">
        <w:t xml:space="preserve">Undergraduate: </w:t>
      </w:r>
      <w:r w:rsidR="008C77A5">
        <w:t>2</w:t>
      </w:r>
      <w:r w:rsidR="003C57D4">
        <w:t>2,</w:t>
      </w:r>
      <w:r w:rsidR="00D429E6">
        <w:t>606</w:t>
      </w:r>
    </w:p>
    <w:p w14:paraId="37B8AC6F" w14:textId="638F2EFB" w:rsidR="00682849" w:rsidRPr="00B4567F" w:rsidRDefault="004E15B3" w:rsidP="00B4567F">
      <w:pPr>
        <w:pStyle w:val="ListParagraph"/>
      </w:pPr>
      <w:r w:rsidRPr="004E15B3">
        <w:t xml:space="preserve">Graduate: </w:t>
      </w:r>
      <w:r w:rsidR="003C57D4">
        <w:t>5,</w:t>
      </w:r>
      <w:r w:rsidR="00A50B87">
        <w:t>727</w:t>
      </w:r>
    </w:p>
    <w:p w14:paraId="24BAD1CC" w14:textId="1C4C9575" w:rsidR="00682849" w:rsidRDefault="00682849" w:rsidP="00682849">
      <w:pPr>
        <w:pStyle w:val="Heading3"/>
      </w:pPr>
      <w:r>
        <w:t>New Programs</w:t>
      </w:r>
    </w:p>
    <w:p w14:paraId="50B36A5B" w14:textId="4DDB360D" w:rsidR="000C0E39" w:rsidRDefault="009A776D" w:rsidP="000C0E39">
      <w:pPr>
        <w:pStyle w:val="ListParagraph"/>
      </w:pPr>
      <w:r>
        <w:t>Concurrent Education/Arts – French (OUAC program code: QBF)</w:t>
      </w:r>
    </w:p>
    <w:p w14:paraId="2E0F4804" w14:textId="4AB60E5C" w:rsidR="00682849" w:rsidRDefault="00682849" w:rsidP="00927A1A">
      <w:pPr>
        <w:pStyle w:val="Heading3"/>
      </w:pPr>
      <w:r w:rsidRPr="00682849">
        <w:t>Program Changes</w:t>
      </w:r>
    </w:p>
    <w:p w14:paraId="1C930273" w14:textId="0BDCF2CF" w:rsidR="00B803DC" w:rsidRPr="00B803DC" w:rsidRDefault="00B803DC" w:rsidP="00963D87">
      <w:pPr>
        <w:pStyle w:val="ListParagraph"/>
        <w:rPr>
          <w:lang w:val="en-GB"/>
        </w:rPr>
      </w:pPr>
      <w:r w:rsidRPr="36F3D020">
        <w:rPr>
          <w:lang w:val="en-GB"/>
        </w:rPr>
        <w:t>The name of the “Computer or Electrical Engineering – Innovation” program has changed to “Computer Engineering – Direct Entry”. The program still includes an optional internship.</w:t>
      </w:r>
    </w:p>
    <w:p w14:paraId="7F1F18DA" w14:textId="3BA46A5F" w:rsidR="36F3D020" w:rsidRDefault="3CC82CB8" w:rsidP="36F3D020">
      <w:pPr>
        <w:pStyle w:val="ListParagraph"/>
        <w:rPr>
          <w:lang w:val="en-GB"/>
        </w:rPr>
      </w:pPr>
      <w:r w:rsidRPr="4B2488B7">
        <w:rPr>
          <w:lang w:val="en-GB"/>
        </w:rPr>
        <w:t xml:space="preserve">In January 2025, St. Lawrence College </w:t>
      </w:r>
      <w:r w:rsidR="00473335">
        <w:rPr>
          <w:lang w:val="en-GB"/>
        </w:rPr>
        <w:t>a</w:t>
      </w:r>
      <w:r w:rsidRPr="4B2488B7">
        <w:rPr>
          <w:lang w:val="en-GB"/>
        </w:rPr>
        <w:t>nnounced that it is suspending admission to the Music Theatre Program, including the Combined Queen’s/St. Lawrence College 2 + 2 Music Theatre Program, until further notice.</w:t>
      </w:r>
    </w:p>
    <w:p w14:paraId="1B4A912E" w14:textId="4AA124F8" w:rsidR="00682849" w:rsidRPr="00682849" w:rsidRDefault="00682849" w:rsidP="00927A1A">
      <w:pPr>
        <w:pStyle w:val="Heading3"/>
      </w:pPr>
      <w:r w:rsidRPr="00682849">
        <w:t>Campus Tours and Events</w:t>
      </w:r>
    </w:p>
    <w:p w14:paraId="3AB228FA" w14:textId="7AC7C819" w:rsidR="00324942" w:rsidRDefault="003042ED" w:rsidP="006A7FC0">
      <w:pPr>
        <w:pStyle w:val="ListParagraph"/>
      </w:pPr>
      <w:r>
        <w:t>In-person campus tours are available by registration only</w:t>
      </w:r>
      <w:r w:rsidR="00995207">
        <w:t>:</w:t>
      </w:r>
      <w:r w:rsidR="007C73FC">
        <w:t xml:space="preserve"> </w:t>
      </w:r>
      <w:r w:rsidR="3A31948B">
        <w:t xml:space="preserve"> </w:t>
      </w:r>
      <w:hyperlink r:id="rId15" w:history="1">
        <w:r w:rsidR="00224127" w:rsidRPr="0098423E">
          <w:rPr>
            <w:rStyle w:val="Hyperlink"/>
          </w:rPr>
          <w:t>www.queensu.ca/admission/visit/campus-tours</w:t>
        </w:r>
      </w:hyperlink>
      <w:r w:rsidR="00995207">
        <w:t>.</w:t>
      </w:r>
    </w:p>
    <w:p w14:paraId="4DE764D1" w14:textId="65FC4800" w:rsidR="00612FD9" w:rsidRDefault="0040223E" w:rsidP="006A7FC0">
      <w:pPr>
        <w:pStyle w:val="ListParagraph"/>
      </w:pPr>
      <w:r>
        <w:t>S</w:t>
      </w:r>
      <w:r w:rsidR="003042ED">
        <w:t>elf-guided walking tour</w:t>
      </w:r>
      <w:r>
        <w:t>s</w:t>
      </w:r>
      <w:r w:rsidR="003042ED">
        <w:t xml:space="preserve">, </w:t>
      </w:r>
      <w:r>
        <w:t xml:space="preserve">audio tours and </w:t>
      </w:r>
      <w:r w:rsidR="003042ED">
        <w:t>guided virtual tour</w:t>
      </w:r>
      <w:r>
        <w:t>s are also available.</w:t>
      </w:r>
    </w:p>
    <w:p w14:paraId="04E20286" w14:textId="662BAA2E" w:rsidR="00682849" w:rsidRPr="00682849" w:rsidRDefault="00682849" w:rsidP="00FE2216">
      <w:pPr>
        <w:pStyle w:val="Heading2"/>
      </w:pPr>
      <w:r w:rsidRPr="00682849">
        <w:t>Admission and Transition Information</w:t>
      </w:r>
    </w:p>
    <w:p w14:paraId="6D8790B0" w14:textId="1657E3C3" w:rsidR="00682849" w:rsidRPr="00682849" w:rsidRDefault="00682849" w:rsidP="00682849">
      <w:pPr>
        <w:pStyle w:val="Heading3"/>
      </w:pPr>
      <w:r w:rsidRPr="00682849">
        <w:t>Fall Offer of Admission</w:t>
      </w:r>
    </w:p>
    <w:p w14:paraId="4A1B6518" w14:textId="3F221B12" w:rsidR="00927A1A" w:rsidRDefault="004E15B3" w:rsidP="004E15B3">
      <w:pPr>
        <w:pStyle w:val="ListParagraph"/>
      </w:pPr>
      <w:r>
        <w:t>Students should add Queen’s (@queensu.ca) to their safe senders list as soon as they apply. We will send acknowledgement of application(s), as well as offer(s) of admission, only via email.</w:t>
      </w:r>
      <w:r w:rsidR="00C17879">
        <w:t xml:space="preserve"> </w:t>
      </w:r>
    </w:p>
    <w:p w14:paraId="1A755BC2" w14:textId="2D919E32" w:rsidR="00C17879" w:rsidRDefault="002C5833" w:rsidP="004E15B3">
      <w:pPr>
        <w:pStyle w:val="ListParagraph"/>
      </w:pPr>
      <w:r>
        <w:t>We make o</w:t>
      </w:r>
      <w:r w:rsidR="00C17879">
        <w:t>ffer</w:t>
      </w:r>
      <w:r w:rsidR="008C5B6F">
        <w:t>s</w:t>
      </w:r>
      <w:r w:rsidR="00C17879">
        <w:t xml:space="preserve"> on a rolling basis from November to mid-May.</w:t>
      </w:r>
    </w:p>
    <w:p w14:paraId="04C6B11E" w14:textId="6DE6CB8A" w:rsidR="00682849" w:rsidRDefault="00682849" w:rsidP="00927A1A">
      <w:pPr>
        <w:pStyle w:val="Heading3"/>
      </w:pPr>
      <w:r w:rsidRPr="00682849">
        <w:t>Alternative Offers of Admission</w:t>
      </w:r>
    </w:p>
    <w:p w14:paraId="12932F71" w14:textId="1CCEA3E7" w:rsidR="00927A1A" w:rsidRDefault="004E15B3" w:rsidP="00927A1A">
      <w:pPr>
        <w:pStyle w:val="ListParagraph"/>
      </w:pPr>
      <w:r w:rsidRPr="004E15B3">
        <w:t>We do not make alternative offers of admission.</w:t>
      </w:r>
    </w:p>
    <w:p w14:paraId="55858511" w14:textId="338FC257" w:rsidR="00682849" w:rsidRDefault="00682849" w:rsidP="00927A1A">
      <w:pPr>
        <w:pStyle w:val="Heading3"/>
      </w:pPr>
      <w:r w:rsidRPr="00612FD9">
        <w:t>Accessibility</w:t>
      </w:r>
      <w:r w:rsidRPr="00682849">
        <w:t xml:space="preserve"> Services</w:t>
      </w:r>
    </w:p>
    <w:p w14:paraId="51325E8D" w14:textId="00B850B2" w:rsidR="00F209E7" w:rsidRPr="00B4567F" w:rsidRDefault="004E15B3" w:rsidP="00B4567F">
      <w:pPr>
        <w:pStyle w:val="ListParagraph"/>
      </w:pPr>
      <w:r w:rsidRPr="004E15B3">
        <w:t>Students who received accommodation in high school for reasons of a documented disability should contact Queen’s Student Accessibility Services to speak with an advisor about their needs.</w:t>
      </w:r>
    </w:p>
    <w:p w14:paraId="1207FAE7" w14:textId="2A62B9DD" w:rsidR="00233E28" w:rsidRDefault="00682849" w:rsidP="00233E28">
      <w:pPr>
        <w:pStyle w:val="Heading3"/>
      </w:pPr>
      <w:r w:rsidRPr="00682849">
        <w:t xml:space="preserve">Grade 11 </w:t>
      </w:r>
      <w:r w:rsidR="00131718">
        <w:t>Grades</w:t>
      </w:r>
    </w:p>
    <w:p w14:paraId="3116E654" w14:textId="7A8E05C2" w:rsidR="00C41C42" w:rsidRDefault="00285104" w:rsidP="00233E28">
      <w:pPr>
        <w:pStyle w:val="ListParagraph"/>
        <w:numPr>
          <w:ilvl w:val="0"/>
          <w:numId w:val="17"/>
        </w:numPr>
      </w:pPr>
      <w:r>
        <w:t xml:space="preserve">We will consider </w:t>
      </w:r>
      <w:r w:rsidR="00C41C42">
        <w:t xml:space="preserve">Grade 11 </w:t>
      </w:r>
      <w:r w:rsidR="00131718">
        <w:t xml:space="preserve">grades </w:t>
      </w:r>
      <w:r w:rsidR="00C41C42">
        <w:t xml:space="preserve">if </w:t>
      </w:r>
      <w:r w:rsidR="00131718">
        <w:t xml:space="preserve">grades </w:t>
      </w:r>
      <w:r w:rsidR="00C41C42">
        <w:t>in required Grade 12 courses are unavailable.</w:t>
      </w:r>
    </w:p>
    <w:p w14:paraId="3036DEF1" w14:textId="504C7CD4" w:rsidR="00682849" w:rsidRDefault="00131718" w:rsidP="00682849">
      <w:pPr>
        <w:pStyle w:val="Heading3"/>
      </w:pPr>
      <w:r>
        <w:br w:type="column"/>
      </w:r>
      <w:r w:rsidR="00682849" w:rsidRPr="00682849">
        <w:t>Supplemental Application</w:t>
      </w:r>
    </w:p>
    <w:p w14:paraId="43608041" w14:textId="466EBC48" w:rsidR="00F209E7" w:rsidRPr="00B4567F" w:rsidRDefault="004E15B3" w:rsidP="00B4567F">
      <w:pPr>
        <w:pStyle w:val="ListParagraph"/>
      </w:pPr>
      <w:r w:rsidRPr="004E15B3">
        <w:t xml:space="preserve">A high school transcript is just 1 piece of information we use when making an admission decision. Each applicant to Queen’s has a </w:t>
      </w:r>
      <w:r w:rsidR="00473335">
        <w:br/>
      </w:r>
      <w:r w:rsidRPr="004E15B3">
        <w:t>To-Do List</w:t>
      </w:r>
      <w:r w:rsidR="00980195">
        <w:t xml:space="preserve"> specific to them</w:t>
      </w:r>
      <w:r w:rsidRPr="004E15B3">
        <w:t>, detailing exactly what we need to complete their application. Students can see their To-Do List (and the due dates) on their SOLUS Student Centre. We will send students SOLUS access information after they apply.</w:t>
      </w:r>
    </w:p>
    <w:p w14:paraId="7DD5F8DA" w14:textId="38C26921" w:rsidR="7AE40FA2" w:rsidRDefault="7AE40FA2" w:rsidP="6BA4D5D3">
      <w:pPr>
        <w:pStyle w:val="ListParagraph"/>
      </w:pPr>
      <w:r>
        <w:t>Applicants to Commerce, Nursing and Health Sciences</w:t>
      </w:r>
      <w:r w:rsidR="005320DF">
        <w:t xml:space="preserve"> must</w:t>
      </w:r>
      <w:r>
        <w:t xml:space="preserve"> submit the Supplementary Application by the February 15 deadline</w:t>
      </w:r>
      <w:r w:rsidR="00473335">
        <w:t xml:space="preserve"> (past)</w:t>
      </w:r>
      <w:r>
        <w:t xml:space="preserve">. </w:t>
      </w:r>
      <w:r w:rsidR="0045726E">
        <w:br/>
      </w:r>
      <w:r>
        <w:t>Upper-year applicants to Commerce and Health Sciences are also required to submit a Supplementary Application.</w:t>
      </w:r>
    </w:p>
    <w:p w14:paraId="647A45EB" w14:textId="14DBD6CE" w:rsidR="00697AE6" w:rsidRDefault="00697AE6" w:rsidP="6BA4D5D3">
      <w:pPr>
        <w:pStyle w:val="ListParagraph"/>
      </w:pPr>
      <w:r>
        <w:t>The Music program requires a personal audition, interview and theory test</w:t>
      </w:r>
      <w:r w:rsidR="001C0C3D">
        <w:t xml:space="preserve">. </w:t>
      </w:r>
    </w:p>
    <w:p w14:paraId="441387F6" w14:textId="57B1B16C" w:rsidR="00682849" w:rsidRDefault="00682849" w:rsidP="00682849">
      <w:pPr>
        <w:pStyle w:val="Heading3"/>
      </w:pPr>
      <w:r w:rsidRPr="00682849">
        <w:t>Ranking on OUAC Application</w:t>
      </w:r>
    </w:p>
    <w:p w14:paraId="56F05B05" w14:textId="759D88E0" w:rsidR="00F209E7" w:rsidRPr="00F209E7" w:rsidRDefault="004E15B3" w:rsidP="00A53AD9">
      <w:pPr>
        <w:pStyle w:val="ListParagraph"/>
        <w:numPr>
          <w:ilvl w:val="0"/>
          <w:numId w:val="7"/>
        </w:numPr>
      </w:pPr>
      <w:r w:rsidRPr="004E15B3">
        <w:t xml:space="preserve">We do not consider OUAC ranking when </w:t>
      </w:r>
      <w:r w:rsidR="00797FDD">
        <w:t xml:space="preserve">we </w:t>
      </w:r>
      <w:r w:rsidRPr="004E15B3">
        <w:t>mak</w:t>
      </w:r>
      <w:r w:rsidR="00797FDD">
        <w:t>e</w:t>
      </w:r>
      <w:r w:rsidRPr="004E15B3">
        <w:t xml:space="preserve"> offers of admission.</w:t>
      </w:r>
    </w:p>
    <w:p w14:paraId="3C53BBFD" w14:textId="15747F36" w:rsidR="00682849" w:rsidRDefault="00682849" w:rsidP="00682849">
      <w:pPr>
        <w:pStyle w:val="Heading3"/>
      </w:pPr>
      <w:r>
        <w:t>Tuition Deposit</w:t>
      </w:r>
    </w:p>
    <w:p w14:paraId="76FEA994" w14:textId="6B4E3771" w:rsidR="6265D00C" w:rsidRPr="00224127" w:rsidRDefault="00CF3F36" w:rsidP="00224127">
      <w:pPr>
        <w:pStyle w:val="ListParagraph"/>
        <w:numPr>
          <w:ilvl w:val="0"/>
          <w:numId w:val="7"/>
        </w:numPr>
      </w:pPr>
      <w:r w:rsidRPr="00224127">
        <w:t xml:space="preserve">International </w:t>
      </w:r>
      <w:r w:rsidR="000C394E" w:rsidRPr="00224127">
        <w:t xml:space="preserve">offer holders are required to pay a non-refundable </w:t>
      </w:r>
      <w:r w:rsidR="001A1E89" w:rsidRPr="00224127">
        <w:t xml:space="preserve">tuition </w:t>
      </w:r>
      <w:r w:rsidR="001532D3" w:rsidRPr="00224127">
        <w:t>deposit</w:t>
      </w:r>
      <w:r w:rsidR="001A1E89" w:rsidRPr="00224127">
        <w:t xml:space="preserve"> </w:t>
      </w:r>
      <w:r w:rsidR="00472B9B" w:rsidRPr="00224127">
        <w:t xml:space="preserve">of $2,500 </w:t>
      </w:r>
      <w:r w:rsidR="001A1E89" w:rsidRPr="00224127">
        <w:t xml:space="preserve">to secure their seat and receive </w:t>
      </w:r>
      <w:r w:rsidR="00EE32B1" w:rsidRPr="00224127">
        <w:t xml:space="preserve">the </w:t>
      </w:r>
      <w:r w:rsidR="001A1E89" w:rsidRPr="00224127">
        <w:t>documentation required f</w:t>
      </w:r>
      <w:r w:rsidR="00472B9B" w:rsidRPr="00224127">
        <w:t>or their study permit application</w:t>
      </w:r>
      <w:r w:rsidRPr="00224127">
        <w:t>.</w:t>
      </w:r>
    </w:p>
    <w:p w14:paraId="735FA7A8" w14:textId="23397AD3" w:rsidR="00682849" w:rsidRDefault="00682849" w:rsidP="00927A1A">
      <w:pPr>
        <w:pStyle w:val="Heading3"/>
      </w:pPr>
      <w:r w:rsidRPr="000203BE">
        <w:t>First-year Course Selection P</w:t>
      </w:r>
      <w:r>
        <w:t>rocess</w:t>
      </w:r>
    </w:p>
    <w:p w14:paraId="54B86464" w14:textId="77777777" w:rsidR="004E15B3" w:rsidRDefault="004E15B3" w:rsidP="004E15B3">
      <w:pPr>
        <w:pStyle w:val="ListParagraph"/>
      </w:pPr>
      <w:r>
        <w:t xml:space="preserve">We will contact students during the summer months to facilitate course selection. </w:t>
      </w:r>
    </w:p>
    <w:p w14:paraId="62C289AD" w14:textId="4CEBD7CC" w:rsidR="00927A1A" w:rsidRDefault="004E15B3" w:rsidP="004E15B3">
      <w:pPr>
        <w:pStyle w:val="ListParagraph"/>
      </w:pPr>
      <w:r>
        <w:t>Students admitted to Commerce, Engineering</w:t>
      </w:r>
      <w:r w:rsidR="0040223E">
        <w:t>, Health Sciences</w:t>
      </w:r>
      <w:r>
        <w:t xml:space="preserve"> or Nursing are automatically enrolled in</w:t>
      </w:r>
      <w:r w:rsidR="0040223E">
        <w:t xml:space="preserve"> all</w:t>
      </w:r>
      <w:r>
        <w:t xml:space="preserve"> first-year </w:t>
      </w:r>
      <w:r w:rsidR="0040223E">
        <w:t xml:space="preserve">core </w:t>
      </w:r>
      <w:r>
        <w:t>courses</w:t>
      </w:r>
      <w:r w:rsidR="0040223E">
        <w:t>.</w:t>
      </w:r>
    </w:p>
    <w:p w14:paraId="37AFD490" w14:textId="5C288B16" w:rsidR="00682849" w:rsidRDefault="00682849" w:rsidP="00927A1A">
      <w:pPr>
        <w:pStyle w:val="Heading3"/>
      </w:pPr>
      <w:r>
        <w:t>Support for Transition to University</w:t>
      </w:r>
    </w:p>
    <w:p w14:paraId="69C557FC" w14:textId="77777777" w:rsidR="008F0C19" w:rsidRDefault="004E15B3" w:rsidP="00927A1A">
      <w:pPr>
        <w:pStyle w:val="ListParagraph"/>
      </w:pPr>
      <w:r w:rsidRPr="004E15B3">
        <w:t>Support services include, but are not limited to:</w:t>
      </w:r>
    </w:p>
    <w:p w14:paraId="2B842C4D" w14:textId="77777777" w:rsidR="008F0C19" w:rsidRDefault="003F1ECA" w:rsidP="008F0C19">
      <w:pPr>
        <w:pStyle w:val="ListParagraph"/>
        <w:numPr>
          <w:ilvl w:val="1"/>
          <w:numId w:val="11"/>
        </w:numPr>
        <w:ind w:left="1097"/>
      </w:pPr>
      <w:r w:rsidRPr="004E15B3">
        <w:t>Adaptive Technology Centre</w:t>
      </w:r>
    </w:p>
    <w:p w14:paraId="2990CC02" w14:textId="77777777" w:rsidR="008F0C19" w:rsidRDefault="003F1ECA" w:rsidP="008F0C19">
      <w:pPr>
        <w:pStyle w:val="ListParagraph"/>
        <w:numPr>
          <w:ilvl w:val="1"/>
          <w:numId w:val="11"/>
        </w:numPr>
        <w:ind w:left="1097"/>
      </w:pPr>
      <w:r w:rsidRPr="004E15B3">
        <w:t>Engineering Tutorials</w:t>
      </w:r>
    </w:p>
    <w:p w14:paraId="6A5DD06E" w14:textId="77777777" w:rsidR="008F0C19" w:rsidRDefault="003F1ECA" w:rsidP="008F0C19">
      <w:pPr>
        <w:pStyle w:val="ListParagraph"/>
        <w:numPr>
          <w:ilvl w:val="1"/>
          <w:numId w:val="11"/>
        </w:numPr>
        <w:ind w:left="1097"/>
      </w:pPr>
      <w:r w:rsidRPr="004E15B3">
        <w:t>Faith and Spiritual Life</w:t>
      </w:r>
    </w:p>
    <w:p w14:paraId="5E9B624C" w14:textId="77777777" w:rsidR="008F0C19" w:rsidRDefault="003F1ECA" w:rsidP="008F0C19">
      <w:pPr>
        <w:pStyle w:val="ListParagraph"/>
        <w:numPr>
          <w:ilvl w:val="1"/>
          <w:numId w:val="11"/>
        </w:numPr>
        <w:ind w:left="1097"/>
      </w:pPr>
      <w:r w:rsidRPr="004E15B3">
        <w:t>Food Services</w:t>
      </w:r>
    </w:p>
    <w:p w14:paraId="38A9254F" w14:textId="621440AF" w:rsidR="008F0C19" w:rsidRDefault="003F1ECA" w:rsidP="008F0C19">
      <w:pPr>
        <w:pStyle w:val="ListParagraph"/>
        <w:numPr>
          <w:ilvl w:val="1"/>
          <w:numId w:val="11"/>
        </w:numPr>
        <w:ind w:left="1097"/>
      </w:pPr>
      <w:r w:rsidRPr="004E15B3">
        <w:t>Four Directions Indigenous Student Centr</w:t>
      </w:r>
      <w:r>
        <w:t>e</w:t>
      </w:r>
    </w:p>
    <w:p w14:paraId="12B85BC7" w14:textId="0A3EEAF1" w:rsidR="008F0C19" w:rsidRDefault="004E15B3" w:rsidP="008F0C19">
      <w:pPr>
        <w:pStyle w:val="ListParagraph"/>
        <w:numPr>
          <w:ilvl w:val="1"/>
          <w:numId w:val="11"/>
        </w:numPr>
        <w:ind w:left="1097"/>
      </w:pPr>
      <w:r w:rsidRPr="004E15B3">
        <w:t>In-</w:t>
      </w:r>
      <w:r w:rsidR="00224127">
        <w:t>r</w:t>
      </w:r>
      <w:r w:rsidRPr="004E15B3">
        <w:t>esidence Programming</w:t>
      </w:r>
    </w:p>
    <w:p w14:paraId="43EF28B9" w14:textId="77777777" w:rsidR="008F0C19" w:rsidRDefault="003F1ECA" w:rsidP="008F0C19">
      <w:pPr>
        <w:pStyle w:val="ListParagraph"/>
        <w:numPr>
          <w:ilvl w:val="1"/>
          <w:numId w:val="11"/>
        </w:numPr>
        <w:ind w:left="1097"/>
      </w:pPr>
      <w:r w:rsidRPr="004E15B3">
        <w:t>IT Support Desk</w:t>
      </w:r>
    </w:p>
    <w:p w14:paraId="586048DC" w14:textId="50535591" w:rsidR="008F0C19" w:rsidRDefault="003F1ECA" w:rsidP="008F0C19">
      <w:pPr>
        <w:pStyle w:val="ListParagraph"/>
        <w:numPr>
          <w:ilvl w:val="1"/>
          <w:numId w:val="11"/>
        </w:numPr>
        <w:ind w:left="1097"/>
      </w:pPr>
      <w:r>
        <w:t>Off-</w:t>
      </w:r>
      <w:r w:rsidR="00224127">
        <w:t>c</w:t>
      </w:r>
      <w:r>
        <w:t>ampus Living Advisor</w:t>
      </w:r>
    </w:p>
    <w:p w14:paraId="452051D9" w14:textId="77777777" w:rsidR="008F0C19" w:rsidRDefault="003F1ECA" w:rsidP="008F0C19">
      <w:pPr>
        <w:pStyle w:val="ListParagraph"/>
        <w:numPr>
          <w:ilvl w:val="1"/>
          <w:numId w:val="11"/>
        </w:numPr>
        <w:ind w:left="1097"/>
      </w:pPr>
      <w:r w:rsidRPr="004E15B3">
        <w:t>Orientation Week</w:t>
      </w:r>
    </w:p>
    <w:p w14:paraId="75E2EE3C" w14:textId="77777777" w:rsidR="008F0C19" w:rsidRDefault="003F1ECA" w:rsidP="008F0C19">
      <w:pPr>
        <w:pStyle w:val="ListParagraph"/>
        <w:numPr>
          <w:ilvl w:val="1"/>
          <w:numId w:val="11"/>
        </w:numPr>
        <w:ind w:left="1097"/>
      </w:pPr>
      <w:r w:rsidRPr="004E15B3">
        <w:t>Peer Tutoring</w:t>
      </w:r>
    </w:p>
    <w:p w14:paraId="6BEDC24B" w14:textId="77777777" w:rsidR="008F0C19" w:rsidRDefault="003F1ECA" w:rsidP="008F0C19">
      <w:pPr>
        <w:pStyle w:val="ListParagraph"/>
        <w:numPr>
          <w:ilvl w:val="1"/>
          <w:numId w:val="11"/>
        </w:numPr>
        <w:ind w:left="1097"/>
      </w:pPr>
      <w:r w:rsidRPr="004E15B3">
        <w:t>Q-Success</w:t>
      </w:r>
      <w:r>
        <w:t>,</w:t>
      </w:r>
      <w:r w:rsidRPr="004E15B3">
        <w:t xml:space="preserve"> </w:t>
      </w:r>
      <w:r w:rsidR="004E15B3" w:rsidRPr="004E15B3">
        <w:t>Queen’s Learning Commons</w:t>
      </w:r>
    </w:p>
    <w:p w14:paraId="0E295D67" w14:textId="77777777" w:rsidR="008F0C19" w:rsidRDefault="003F1ECA" w:rsidP="008F0C19">
      <w:pPr>
        <w:pStyle w:val="ListParagraph"/>
        <w:numPr>
          <w:ilvl w:val="1"/>
          <w:numId w:val="11"/>
        </w:numPr>
        <w:ind w:left="1097"/>
      </w:pPr>
      <w:r w:rsidRPr="004E15B3">
        <w:t>Queen’s University International Centre</w:t>
      </w:r>
    </w:p>
    <w:p w14:paraId="63FD1285" w14:textId="77777777" w:rsidR="008F0C19" w:rsidRDefault="003F1ECA" w:rsidP="008F0C19">
      <w:pPr>
        <w:pStyle w:val="ListParagraph"/>
        <w:numPr>
          <w:ilvl w:val="1"/>
          <w:numId w:val="11"/>
        </w:numPr>
        <w:ind w:left="1097"/>
      </w:pPr>
      <w:r w:rsidRPr="004E15B3">
        <w:t>Queen’s Writing Centre</w:t>
      </w:r>
    </w:p>
    <w:p w14:paraId="0455FE17" w14:textId="77777777" w:rsidR="008F0C19" w:rsidRDefault="003F1ECA" w:rsidP="008F0C19">
      <w:pPr>
        <w:pStyle w:val="ListParagraph"/>
        <w:numPr>
          <w:ilvl w:val="1"/>
          <w:numId w:val="11"/>
        </w:numPr>
        <w:ind w:left="1097"/>
      </w:pPr>
      <w:r w:rsidRPr="004E15B3">
        <w:t>Student Academic Success Services</w:t>
      </w:r>
    </w:p>
    <w:p w14:paraId="7D10EDC3" w14:textId="77777777" w:rsidR="008F0C19" w:rsidRDefault="004E15B3" w:rsidP="008F0C19">
      <w:pPr>
        <w:pStyle w:val="ListParagraph"/>
        <w:numPr>
          <w:ilvl w:val="1"/>
          <w:numId w:val="11"/>
        </w:numPr>
        <w:ind w:left="1097"/>
      </w:pPr>
      <w:r w:rsidRPr="004E15B3">
        <w:t>Student Wellness Services</w:t>
      </w:r>
    </w:p>
    <w:p w14:paraId="57D6B6D8" w14:textId="77777777" w:rsidR="008F0C19" w:rsidRDefault="004E15B3" w:rsidP="008F0C19">
      <w:pPr>
        <w:pStyle w:val="ListParagraph"/>
        <w:numPr>
          <w:ilvl w:val="1"/>
          <w:numId w:val="11"/>
        </w:numPr>
        <w:ind w:left="1097"/>
      </w:pPr>
      <w:r w:rsidRPr="004E15B3">
        <w:t xml:space="preserve">Summer Orientation to Academics and </w:t>
      </w:r>
      <w:r w:rsidR="006179E4">
        <w:t>R</w:t>
      </w:r>
      <w:r w:rsidRPr="004E15B3">
        <w:t>esources</w:t>
      </w:r>
    </w:p>
    <w:p w14:paraId="479C7954" w14:textId="7644AC51" w:rsidR="00927A1A" w:rsidRDefault="008F0C19" w:rsidP="008F0C19">
      <w:pPr>
        <w:pStyle w:val="ListParagraph"/>
        <w:numPr>
          <w:ilvl w:val="1"/>
          <w:numId w:val="11"/>
        </w:numPr>
        <w:ind w:left="1097"/>
      </w:pPr>
      <w:r>
        <w:t>Y</w:t>
      </w:r>
      <w:r w:rsidR="007C73FC">
        <w:t>ellow House</w:t>
      </w:r>
    </w:p>
    <w:p w14:paraId="6F7A6DF4" w14:textId="1263117C" w:rsidR="00682849" w:rsidRDefault="00682849" w:rsidP="00927A1A">
      <w:pPr>
        <w:pStyle w:val="Heading3"/>
      </w:pPr>
      <w:r>
        <w:t>Dual Credits/SHSM Programs</w:t>
      </w:r>
    </w:p>
    <w:p w14:paraId="43C52D07" w14:textId="05CF251E" w:rsidR="00F209E7" w:rsidRPr="00F209E7" w:rsidRDefault="004E15B3" w:rsidP="00A53AD9">
      <w:pPr>
        <w:pStyle w:val="ListParagraph"/>
        <w:numPr>
          <w:ilvl w:val="0"/>
          <w:numId w:val="8"/>
        </w:numPr>
      </w:pPr>
      <w:r w:rsidRPr="004E15B3">
        <w:t xml:space="preserve">We do not consider dual or SHSM programs </w:t>
      </w:r>
      <w:r w:rsidR="0051751E">
        <w:t>in</w:t>
      </w:r>
      <w:r w:rsidRPr="004E15B3">
        <w:t xml:space="preserve"> the admission process</w:t>
      </w:r>
      <w:r w:rsidR="00EB3213">
        <w:t>.</w:t>
      </w:r>
    </w:p>
    <w:p w14:paraId="46D91B15" w14:textId="77777777" w:rsidR="00682849" w:rsidRPr="000203BE" w:rsidRDefault="00682849" w:rsidP="00682849">
      <w:pPr>
        <w:pStyle w:val="Heading3"/>
      </w:pPr>
      <w:r>
        <w:t>English Proficiency Requirements</w:t>
      </w:r>
    </w:p>
    <w:p w14:paraId="54581D63" w14:textId="4220FC5E" w:rsidR="004E15B3" w:rsidRDefault="004E15B3" w:rsidP="004E15B3">
      <w:pPr>
        <w:pStyle w:val="ListParagraph"/>
      </w:pPr>
      <w:r>
        <w:t xml:space="preserve">Applicants who attended a school where English </w:t>
      </w:r>
      <w:r w:rsidR="001E12A8">
        <w:t xml:space="preserve">was </w:t>
      </w:r>
      <w:r>
        <w:t xml:space="preserve">the primary language of instruction for 3 consecutive years immediately prior to their attendance at Queen’s are generally not required to submit a test of English proficiency. </w:t>
      </w:r>
    </w:p>
    <w:p w14:paraId="1326ACC6" w14:textId="77777777" w:rsidR="0051751E" w:rsidRDefault="004E15B3" w:rsidP="004E15B3">
      <w:pPr>
        <w:pStyle w:val="ListParagraph"/>
      </w:pPr>
      <w:r>
        <w:t>Students required to submit standardized English-language test scores may submit</w:t>
      </w:r>
      <w:r w:rsidR="0051751E">
        <w:t>:</w:t>
      </w:r>
    </w:p>
    <w:p w14:paraId="003DA3DC" w14:textId="77777777" w:rsidR="00224127" w:rsidRDefault="00995207" w:rsidP="00224127">
      <w:pPr>
        <w:pStyle w:val="ListParagraph"/>
        <w:numPr>
          <w:ilvl w:val="1"/>
          <w:numId w:val="11"/>
        </w:numPr>
        <w:ind w:left="1094" w:hanging="357"/>
      </w:pPr>
      <w:r>
        <w:t>CAEL</w:t>
      </w:r>
      <w:r w:rsidR="0051751E">
        <w:t xml:space="preserve"> </w:t>
      </w:r>
      <w:r w:rsidR="00693C48">
        <w:t>(</w:t>
      </w:r>
      <w:r>
        <w:t xml:space="preserve">70 </w:t>
      </w:r>
      <w:r w:rsidR="00A66D55">
        <w:t xml:space="preserve">overall </w:t>
      </w:r>
      <w:r>
        <w:t>with no band below 60</w:t>
      </w:r>
      <w:r w:rsidR="00693C48">
        <w:t>)</w:t>
      </w:r>
    </w:p>
    <w:p w14:paraId="2AED1243" w14:textId="1219E0E4" w:rsidR="003F7321" w:rsidRDefault="003F7321" w:rsidP="00224127">
      <w:pPr>
        <w:pStyle w:val="ListParagraph"/>
        <w:numPr>
          <w:ilvl w:val="1"/>
          <w:numId w:val="11"/>
        </w:numPr>
        <w:ind w:left="1094" w:hanging="357"/>
      </w:pPr>
      <w:r>
        <w:t>Cambridge English (minimum 175 with no component below 170)</w:t>
      </w:r>
    </w:p>
    <w:p w14:paraId="00D149D2" w14:textId="3259EB60" w:rsidR="0051751E" w:rsidRDefault="00995207" w:rsidP="0051751E">
      <w:pPr>
        <w:pStyle w:val="ListParagraph"/>
        <w:numPr>
          <w:ilvl w:val="1"/>
          <w:numId w:val="11"/>
        </w:numPr>
        <w:ind w:left="1094" w:hanging="357"/>
      </w:pPr>
      <w:r>
        <w:t xml:space="preserve">Duolingo </w:t>
      </w:r>
      <w:r w:rsidR="00526B00">
        <w:t xml:space="preserve">English Test </w:t>
      </w:r>
      <w:r w:rsidR="00693C48">
        <w:t>(</w:t>
      </w:r>
      <w:r w:rsidR="003F7321">
        <w:t>120 o</w:t>
      </w:r>
      <w:r w:rsidR="009879BD">
        <w:t>verall</w:t>
      </w:r>
      <w:r w:rsidR="00693C48">
        <w:t>)</w:t>
      </w:r>
    </w:p>
    <w:p w14:paraId="65E62465" w14:textId="77777777" w:rsidR="00224127" w:rsidRDefault="004E15B3" w:rsidP="00224127">
      <w:pPr>
        <w:pStyle w:val="ListParagraph"/>
        <w:numPr>
          <w:ilvl w:val="1"/>
          <w:numId w:val="11"/>
        </w:numPr>
        <w:ind w:left="1094" w:hanging="357"/>
      </w:pPr>
      <w:r>
        <w:t xml:space="preserve">IELTS </w:t>
      </w:r>
      <w:r w:rsidR="00693C48">
        <w:t>(</w:t>
      </w:r>
      <w:r>
        <w:t>6.5 overall with no band below 6.0</w:t>
      </w:r>
      <w:r w:rsidR="00693C48">
        <w:t>)</w:t>
      </w:r>
    </w:p>
    <w:p w14:paraId="71F7A6C8" w14:textId="5CD1563C" w:rsidR="003F7321" w:rsidRDefault="003F7321" w:rsidP="00224127">
      <w:pPr>
        <w:pStyle w:val="ListParagraph"/>
        <w:numPr>
          <w:ilvl w:val="1"/>
          <w:numId w:val="11"/>
        </w:numPr>
        <w:ind w:left="1094" w:hanging="357"/>
      </w:pPr>
      <w:proofErr w:type="spellStart"/>
      <w:r>
        <w:t>LanguageCert</w:t>
      </w:r>
      <w:proofErr w:type="spellEnd"/>
      <w:r>
        <w:t xml:space="preserve"> Academic (minimum band score of 70 with no individual score below 65)</w:t>
      </w:r>
    </w:p>
    <w:p w14:paraId="3FFAC30F" w14:textId="77777777" w:rsidR="00224127" w:rsidRDefault="00995207" w:rsidP="00224127">
      <w:pPr>
        <w:pStyle w:val="ListParagraph"/>
        <w:numPr>
          <w:ilvl w:val="1"/>
          <w:numId w:val="11"/>
        </w:numPr>
        <w:ind w:left="1094" w:hanging="357"/>
      </w:pPr>
      <w:r>
        <w:t xml:space="preserve">PTE </w:t>
      </w:r>
      <w:r w:rsidR="00693C48">
        <w:t>(</w:t>
      </w:r>
      <w:r>
        <w:t>60 overall</w:t>
      </w:r>
      <w:r w:rsidR="00693C48">
        <w:t>)</w:t>
      </w:r>
    </w:p>
    <w:p w14:paraId="325D25EA" w14:textId="05484138" w:rsidR="0051751E" w:rsidRDefault="004E15B3" w:rsidP="00224127">
      <w:pPr>
        <w:pStyle w:val="ListParagraph"/>
        <w:numPr>
          <w:ilvl w:val="1"/>
          <w:numId w:val="11"/>
        </w:numPr>
        <w:ind w:left="1094" w:hanging="357"/>
      </w:pPr>
      <w:r>
        <w:t xml:space="preserve">TOEFL </w:t>
      </w:r>
      <w:r w:rsidR="00693C48">
        <w:t>(</w:t>
      </w:r>
      <w:r>
        <w:t xml:space="preserve">88 overall, </w:t>
      </w:r>
      <w:r w:rsidR="009A776D">
        <w:t xml:space="preserve">20 </w:t>
      </w:r>
      <w:r>
        <w:t xml:space="preserve">writing, </w:t>
      </w:r>
      <w:r w:rsidR="009A776D">
        <w:t xml:space="preserve">20 </w:t>
      </w:r>
      <w:r>
        <w:t xml:space="preserve">speaking, </w:t>
      </w:r>
      <w:r w:rsidR="009A776D">
        <w:t xml:space="preserve">20 </w:t>
      </w:r>
      <w:r>
        <w:t>reading,</w:t>
      </w:r>
      <w:r>
        <w:br/>
        <w:t>20 listening</w:t>
      </w:r>
      <w:r w:rsidR="00693C48">
        <w:t>)</w:t>
      </w:r>
    </w:p>
    <w:p w14:paraId="0EE50C3A" w14:textId="1C776F4A" w:rsidR="003616C9" w:rsidRPr="00E55B92" w:rsidRDefault="004E15B3" w:rsidP="00797FDD">
      <w:pPr>
        <w:pStyle w:val="ListParagraph"/>
      </w:pPr>
      <w:r>
        <w:t xml:space="preserve">Alternatively, students who earn a final </w:t>
      </w:r>
      <w:r w:rsidR="00131718">
        <w:t xml:space="preserve">grade </w:t>
      </w:r>
      <w:r>
        <w:t xml:space="preserve">of A- or higher in the 12-week English for Academic Purposes program offered by the Queen’s School of English will </w:t>
      </w:r>
      <w:r w:rsidR="00995207">
        <w:t>receive</w:t>
      </w:r>
      <w:r>
        <w:t xml:space="preserve"> an English proficiency exam </w:t>
      </w:r>
      <w:r w:rsidRPr="00E55B92">
        <w:t>waiver.</w:t>
      </w:r>
      <w:r w:rsidR="003616C9" w:rsidRPr="00E55B92">
        <w:br w:type="page"/>
      </w:r>
    </w:p>
    <w:p w14:paraId="4285E936" w14:textId="77777777" w:rsidR="00A53AD9" w:rsidRDefault="00A53AD9" w:rsidP="00FE2216">
      <w:pPr>
        <w:pStyle w:val="Heading2"/>
      </w:pPr>
      <w:r>
        <w:lastRenderedPageBreak/>
        <w:t>Admission Policies</w:t>
      </w:r>
    </w:p>
    <w:p w14:paraId="4216171E" w14:textId="50BEBBF0" w:rsidR="00682849" w:rsidRDefault="003616C9" w:rsidP="00A53AD9">
      <w:pPr>
        <w:pStyle w:val="Heading3"/>
      </w:pPr>
      <w:r>
        <w:t>Advanced Placement (AP) and International Baccalaureate (IB)</w:t>
      </w:r>
    </w:p>
    <w:p w14:paraId="520D037B" w14:textId="584B5422" w:rsidR="004E15B3" w:rsidRDefault="004E15B3" w:rsidP="00785F6F">
      <w:pPr>
        <w:pStyle w:val="ListParagraph"/>
      </w:pPr>
      <w:r w:rsidRPr="004E15B3">
        <w:t>AP: We may grant transfer credit for AP exams completed to a maximum of 18.0 units.</w:t>
      </w:r>
    </w:p>
    <w:p w14:paraId="5CE77D02" w14:textId="4880A609" w:rsidR="004E15B3" w:rsidRDefault="004E15B3" w:rsidP="004E15B3">
      <w:pPr>
        <w:pStyle w:val="ListParagraph"/>
      </w:pPr>
      <w:r>
        <w:t xml:space="preserve">IB: </w:t>
      </w:r>
      <w:r w:rsidR="001E12A8">
        <w:t>A</w:t>
      </w:r>
      <w:r>
        <w:t xml:space="preserve">pplicants completing the full IB </w:t>
      </w:r>
      <w:r w:rsidR="00797FDD">
        <w:t>d</w:t>
      </w:r>
      <w:r>
        <w:t xml:space="preserve">iploma </w:t>
      </w:r>
      <w:r w:rsidR="001E12A8">
        <w:t xml:space="preserve">are eligible for admission </w:t>
      </w:r>
      <w:r w:rsidR="002C5833">
        <w:t>based on</w:t>
      </w:r>
      <w:r w:rsidR="001E12A8">
        <w:t xml:space="preserve"> </w:t>
      </w:r>
      <w:r>
        <w:t xml:space="preserve">their Ontario </w:t>
      </w:r>
      <w:r w:rsidR="001E12A8">
        <w:t xml:space="preserve">percentage </w:t>
      </w:r>
      <w:r>
        <w:t xml:space="preserve">grades or IB </w:t>
      </w:r>
      <w:r w:rsidR="001E12A8">
        <w:t xml:space="preserve">predicted </w:t>
      </w:r>
      <w:r>
        <w:t xml:space="preserve">scores. </w:t>
      </w:r>
      <w:r w:rsidR="002C5833">
        <w:t>We will consider a</w:t>
      </w:r>
      <w:r w:rsidR="001E12A8">
        <w:t>ll IB applicants</w:t>
      </w:r>
      <w:r w:rsidR="000A18B5">
        <w:t xml:space="preserve">, including those completing certificates, for </w:t>
      </w:r>
      <w:r>
        <w:t>transfer credit for Higher Level courses, to a maximum of 18.0 units.</w:t>
      </w:r>
    </w:p>
    <w:p w14:paraId="59DF8774" w14:textId="5EF44CAE" w:rsidR="755F677E" w:rsidRDefault="00224127" w:rsidP="6265D00C">
      <w:pPr>
        <w:pStyle w:val="ListParagraph"/>
      </w:pPr>
      <w:hyperlink r:id="rId16" w:history="1">
        <w:r w:rsidRPr="0098423E">
          <w:rPr>
            <w:rStyle w:val="Hyperlink"/>
          </w:rPr>
          <w:t>www.queensu.ca/admission/applying/transfer-credits</w:t>
        </w:r>
      </w:hyperlink>
      <w:r>
        <w:t xml:space="preserve"> </w:t>
      </w:r>
    </w:p>
    <w:p w14:paraId="56863CB4" w14:textId="37B783A1" w:rsidR="003616C9" w:rsidRDefault="003616C9" w:rsidP="00785F6F">
      <w:pPr>
        <w:pStyle w:val="Heading3"/>
      </w:pPr>
      <w:r>
        <w:t>Deferral</w:t>
      </w:r>
    </w:p>
    <w:p w14:paraId="1B6EE79B" w14:textId="77777777" w:rsidR="009F1D8C" w:rsidRDefault="009F1D8C" w:rsidP="009F1D8C">
      <w:pPr>
        <w:pStyle w:val="ListParagraph"/>
      </w:pPr>
      <w:r>
        <w:t>Applicants with extenuating circumstances who accept an offer of admission may request a deferral of admission to that program for a period of 1 year.</w:t>
      </w:r>
    </w:p>
    <w:p w14:paraId="19F3D631" w14:textId="363721FA" w:rsidR="00785F6F" w:rsidRDefault="009F1D8C" w:rsidP="009F1D8C">
      <w:pPr>
        <w:pStyle w:val="ListParagraph"/>
      </w:pPr>
      <w:r>
        <w:t xml:space="preserve">We consider requests based on final </w:t>
      </w:r>
      <w:r w:rsidR="00131718">
        <w:t xml:space="preserve">grades </w:t>
      </w:r>
      <w:r>
        <w:t xml:space="preserve">and the reason provided by the student. If we grant a student a deferral, they may not attend another postsecondary institution </w:t>
      </w:r>
      <w:r w:rsidR="006811B4">
        <w:t>during their deferral year</w:t>
      </w:r>
      <w:r>
        <w:t xml:space="preserve">. </w:t>
      </w:r>
      <w:r w:rsidR="007C73FC">
        <w:t xml:space="preserve">The deferral application will open in the summer. </w:t>
      </w:r>
    </w:p>
    <w:p w14:paraId="7A09417E" w14:textId="3A6CCA40" w:rsidR="003616C9" w:rsidRDefault="003616C9" w:rsidP="00785F6F">
      <w:pPr>
        <w:pStyle w:val="Heading3"/>
      </w:pPr>
      <w:r>
        <w:t>Repeated Courses</w:t>
      </w:r>
    </w:p>
    <w:p w14:paraId="0B50A41A" w14:textId="5E630524" w:rsidR="00A53AD9" w:rsidRPr="00A53AD9" w:rsidRDefault="009F1D8C" w:rsidP="00A53AD9">
      <w:pPr>
        <w:pStyle w:val="ListParagraph"/>
      </w:pPr>
      <w:r w:rsidRPr="009F1D8C">
        <w:t xml:space="preserve">We use the </w:t>
      </w:r>
      <w:r w:rsidR="00131718">
        <w:t>grade</w:t>
      </w:r>
      <w:r w:rsidR="00131718" w:rsidRPr="009F1D8C">
        <w:t xml:space="preserve"> </w:t>
      </w:r>
      <w:r w:rsidRPr="009F1D8C">
        <w:t>from the most recent attempt to calculate the admission average.</w:t>
      </w:r>
    </w:p>
    <w:p w14:paraId="3B2E41B0" w14:textId="6C5A4648" w:rsidR="003616C9" w:rsidRDefault="003616C9" w:rsidP="00A53AD9">
      <w:pPr>
        <w:pStyle w:val="Heading3"/>
      </w:pPr>
      <w:r>
        <w:t>Special Consideration</w:t>
      </w:r>
    </w:p>
    <w:p w14:paraId="0066DDA3" w14:textId="34A29B3A" w:rsidR="00CA4E18" w:rsidRDefault="00CA4E18" w:rsidP="009F1D8C">
      <w:pPr>
        <w:pStyle w:val="ListParagraph"/>
      </w:pPr>
      <w:r>
        <w:t xml:space="preserve">If a student is </w:t>
      </w:r>
      <w:r w:rsidRPr="00CA4E18">
        <w:t xml:space="preserve">applying from high school to a </w:t>
      </w:r>
      <w:proofErr w:type="gramStart"/>
      <w:r w:rsidRPr="00CA4E18">
        <w:t>first</w:t>
      </w:r>
      <w:r>
        <w:t>-</w:t>
      </w:r>
      <w:r w:rsidRPr="00CA4E18">
        <w:t>year</w:t>
      </w:r>
      <w:proofErr w:type="gramEnd"/>
      <w:r w:rsidRPr="00CA4E18">
        <w:t>, first-entry</w:t>
      </w:r>
      <w:r w:rsidR="001C0C3D">
        <w:t>,</w:t>
      </w:r>
      <w:r w:rsidRPr="00CA4E18">
        <w:t xml:space="preserve"> full-time program for fall admission and there are factors that clearly demonstrate significant extenuating circumstances, beyond </w:t>
      </w:r>
      <w:r>
        <w:t xml:space="preserve">their </w:t>
      </w:r>
      <w:r w:rsidRPr="00CA4E18">
        <w:t xml:space="preserve">control, </w:t>
      </w:r>
      <w:r w:rsidR="0045726E">
        <w:t>that</w:t>
      </w:r>
      <w:r w:rsidRPr="00CA4E18">
        <w:t xml:space="preserve"> have affected </w:t>
      </w:r>
      <w:r>
        <w:t xml:space="preserve">their </w:t>
      </w:r>
      <w:r w:rsidRPr="00CA4E18">
        <w:t xml:space="preserve">academic performance over the past </w:t>
      </w:r>
      <w:r w:rsidR="001C0C3D">
        <w:t>2</w:t>
      </w:r>
      <w:r w:rsidRPr="00CA4E18">
        <w:t xml:space="preserve"> years, </w:t>
      </w:r>
      <w:r>
        <w:t xml:space="preserve">they will need to </w:t>
      </w:r>
      <w:r w:rsidRPr="00CA4E18">
        <w:t xml:space="preserve">complete </w:t>
      </w:r>
      <w:r>
        <w:t xml:space="preserve">an </w:t>
      </w:r>
      <w:r w:rsidRPr="00CA4E18">
        <w:t>online form and attach supporting documentation by March 31</w:t>
      </w:r>
      <w:r>
        <w:t>, 2025</w:t>
      </w:r>
      <w:r w:rsidRPr="00CA4E18">
        <w:t>.</w:t>
      </w:r>
    </w:p>
    <w:p w14:paraId="534E687B" w14:textId="1ADD7111" w:rsidR="00785F6F" w:rsidRDefault="009F1D8C" w:rsidP="009F1D8C">
      <w:pPr>
        <w:pStyle w:val="ListParagraph"/>
      </w:pPr>
      <w:r>
        <w:t xml:space="preserve">Indigenous and </w:t>
      </w:r>
      <w:r w:rsidR="00D85E05">
        <w:t>f</w:t>
      </w:r>
      <w:r>
        <w:t>irst-</w:t>
      </w:r>
      <w:r w:rsidR="00D85E05">
        <w:t>g</w:t>
      </w:r>
      <w:r>
        <w:t xml:space="preserve">eneration applicants may request consideration under the Indigenous Admission Pathway or the </w:t>
      </w:r>
      <w:r w:rsidR="004348D0">
        <w:br/>
      </w:r>
      <w:r>
        <w:t xml:space="preserve">First-Generation Admission Pathway. We must receive requests by </w:t>
      </w:r>
      <w:r w:rsidR="00947F68">
        <w:t>March 31</w:t>
      </w:r>
      <w:r w:rsidR="009A776D">
        <w:t>, 202</w:t>
      </w:r>
      <w:r w:rsidR="3C49D34A">
        <w:t>5</w:t>
      </w:r>
      <w:r>
        <w:t>.</w:t>
      </w:r>
    </w:p>
    <w:p w14:paraId="444D2B39" w14:textId="15E8851A" w:rsidR="00690AB0" w:rsidRDefault="00CA4E18" w:rsidP="009F1D8C">
      <w:pPr>
        <w:pStyle w:val="ListParagraph"/>
      </w:pPr>
      <w:proofErr w:type="spellStart"/>
      <w:r>
        <w:t>QBridge</w:t>
      </w:r>
      <w:proofErr w:type="spellEnd"/>
      <w:r>
        <w:t xml:space="preserve">: </w:t>
      </w:r>
      <w:r w:rsidRPr="00CA4E18">
        <w:t xml:space="preserve">Academically competitive applicants </w:t>
      </w:r>
      <w:r w:rsidR="001C0C3D">
        <w:t>to</w:t>
      </w:r>
      <w:r w:rsidRPr="00CA4E18">
        <w:t xml:space="preserve"> Queen’s undergraduate programs who </w:t>
      </w:r>
      <w:r w:rsidR="001C0C3D">
        <w:t>do</w:t>
      </w:r>
      <w:r w:rsidRPr="00CA4E18">
        <w:t xml:space="preserve"> not meet our English</w:t>
      </w:r>
      <w:r w:rsidR="001C0C3D">
        <w:t>-l</w:t>
      </w:r>
      <w:r w:rsidRPr="00CA4E18">
        <w:t xml:space="preserve">anguage proficiency requirements will be automatically evaluated for our </w:t>
      </w:r>
      <w:proofErr w:type="spellStart"/>
      <w:r w:rsidRPr="00CA4E18">
        <w:t>QBridge</w:t>
      </w:r>
      <w:proofErr w:type="spellEnd"/>
      <w:r w:rsidRPr="00CA4E18">
        <w:t xml:space="preserve"> pathways</w:t>
      </w:r>
      <w:r w:rsidR="0045726E">
        <w:t>.</w:t>
      </w:r>
      <w:r w:rsidR="00B803DC">
        <w:br/>
      </w:r>
      <w:hyperlink r:id="rId17" w:history="1">
        <w:r w:rsidR="00B803DC" w:rsidRPr="00B803DC">
          <w:rPr>
            <w:rStyle w:val="Hyperlink"/>
            <w:lang w:val="en-GB"/>
          </w:rPr>
          <w:t>https://qsoe.educ.queensu.ca/programs/qbridge</w:t>
        </w:r>
      </w:hyperlink>
    </w:p>
    <w:p w14:paraId="64967523" w14:textId="1E9EF5F5" w:rsidR="003616C9" w:rsidRDefault="003616C9" w:rsidP="00785F6F">
      <w:pPr>
        <w:pStyle w:val="Heading3"/>
      </w:pPr>
      <w:r>
        <w:t xml:space="preserve">Summer/Night School, Virtual/e-Learning, Private School and </w:t>
      </w:r>
      <w:r w:rsidR="00A53AD9">
        <w:t>Correspondence Courses</w:t>
      </w:r>
    </w:p>
    <w:p w14:paraId="1935302F" w14:textId="311B6B81" w:rsidR="00785F6F" w:rsidRDefault="009F1D8C" w:rsidP="00785F6F">
      <w:pPr>
        <w:pStyle w:val="ListParagraph"/>
      </w:pPr>
      <w:r w:rsidRPr="009F1D8C">
        <w:t>We accept all courses completed at Ministry-inspected and</w:t>
      </w:r>
      <w:r w:rsidR="00F91F9D">
        <w:t xml:space="preserve"> </w:t>
      </w:r>
      <w:r w:rsidR="006F50D5">
        <w:br/>
        <w:t>-</w:t>
      </w:r>
      <w:r w:rsidRPr="009F1D8C">
        <w:t>approved schools.</w:t>
      </w:r>
    </w:p>
    <w:p w14:paraId="1BBC17AD" w14:textId="5341AA75" w:rsidR="00A53AD9" w:rsidRDefault="00A53AD9" w:rsidP="00785F6F">
      <w:pPr>
        <w:pStyle w:val="Heading3"/>
      </w:pPr>
      <w:r>
        <w:t>Transfer Credit</w:t>
      </w:r>
    </w:p>
    <w:p w14:paraId="74342218" w14:textId="4165A86D" w:rsidR="00285104" w:rsidRDefault="009F1D8C" w:rsidP="00785F6F">
      <w:pPr>
        <w:pStyle w:val="ListParagraph"/>
      </w:pPr>
      <w:r w:rsidRPr="009F1D8C">
        <w:t>First-year students who have taken courses during high school that may be eligible for transfer credit must apply for credit no later than the end of the fall term of their first year.</w:t>
      </w:r>
    </w:p>
    <w:p w14:paraId="1E8944C4" w14:textId="6297DC4F" w:rsidR="00785F6F" w:rsidRDefault="003042ED" w:rsidP="00785F6F">
      <w:pPr>
        <w:pStyle w:val="ListParagraph"/>
      </w:pPr>
      <w:r>
        <w:t xml:space="preserve">Students who complete AP or IB courses will automatically be assessed </w:t>
      </w:r>
      <w:r w:rsidR="004F4EA8">
        <w:t xml:space="preserve">during the summer </w:t>
      </w:r>
      <w:r>
        <w:t>for transfer credit if they authoriz</w:t>
      </w:r>
      <w:r w:rsidR="00285104">
        <w:t>e</w:t>
      </w:r>
      <w:r>
        <w:t xml:space="preserve"> for their official results to be released to Queen’s.</w:t>
      </w:r>
    </w:p>
    <w:p w14:paraId="0D77686C" w14:textId="01F13BA1" w:rsidR="00A53AD9" w:rsidRDefault="00A53AD9" w:rsidP="00785F6F">
      <w:pPr>
        <w:pStyle w:val="Heading2"/>
      </w:pPr>
      <w:r>
        <w:t>Scholarship and Financial Aid Information</w:t>
      </w:r>
    </w:p>
    <w:p w14:paraId="7C585BCB" w14:textId="54F62FDF" w:rsidR="00A53AD9" w:rsidRDefault="00A53AD9" w:rsidP="00A53AD9">
      <w:pPr>
        <w:pStyle w:val="Heading3"/>
      </w:pPr>
      <w:r>
        <w:t>Bursaries</w:t>
      </w:r>
    </w:p>
    <w:p w14:paraId="60CF908D" w14:textId="60F146B6" w:rsidR="00D85E05" w:rsidRDefault="004F4EA8" w:rsidP="00A53AD9">
      <w:pPr>
        <w:pStyle w:val="ListParagraph"/>
      </w:pPr>
      <w:r>
        <w:t xml:space="preserve">The </w:t>
      </w:r>
      <w:r w:rsidR="009A776D">
        <w:t xml:space="preserve">recommended </w:t>
      </w:r>
      <w:r>
        <w:t xml:space="preserve">deadline to apply for an </w:t>
      </w:r>
      <w:r w:rsidR="003042ED" w:rsidRPr="003042ED">
        <w:t xml:space="preserve">Admission Bursary </w:t>
      </w:r>
      <w:r w:rsidR="003D0C24">
        <w:t>was</w:t>
      </w:r>
      <w:r w:rsidR="009A776D">
        <w:t xml:space="preserve"> </w:t>
      </w:r>
      <w:r w:rsidR="003042ED" w:rsidRPr="003042ED">
        <w:t>February</w:t>
      </w:r>
      <w:r>
        <w:t xml:space="preserve"> 15</w:t>
      </w:r>
      <w:r w:rsidR="00285104">
        <w:t xml:space="preserve">, </w:t>
      </w:r>
      <w:r w:rsidR="009A776D">
        <w:t>202</w:t>
      </w:r>
      <w:r w:rsidR="6D845CDE">
        <w:t>5</w:t>
      </w:r>
      <w:r w:rsidR="003042ED" w:rsidRPr="003042ED">
        <w:t>.</w:t>
      </w:r>
      <w:r w:rsidR="00A265C1">
        <w:t xml:space="preserve"> </w:t>
      </w:r>
      <w:r w:rsidR="003042ED" w:rsidRPr="003042ED">
        <w:t xml:space="preserve"> </w:t>
      </w:r>
    </w:p>
    <w:p w14:paraId="0EF70453" w14:textId="7EFBA9CE" w:rsidR="007E7E2E" w:rsidRDefault="00972DB5" w:rsidP="00A53AD9">
      <w:pPr>
        <w:pStyle w:val="ListParagraph"/>
      </w:pPr>
      <w:r>
        <w:t>S</w:t>
      </w:r>
      <w:r w:rsidR="003042ED" w:rsidRPr="003042ED">
        <w:t xml:space="preserve">tudents </w:t>
      </w:r>
      <w:r w:rsidR="009A776D">
        <w:t xml:space="preserve">who are </w:t>
      </w:r>
      <w:r w:rsidR="003042ED" w:rsidRPr="003042ED">
        <w:t xml:space="preserve">citizens or permanent residents </w:t>
      </w:r>
      <w:r w:rsidR="00131718">
        <w:t xml:space="preserve">(landed immigrants) </w:t>
      </w:r>
      <w:r w:rsidR="003042ED" w:rsidRPr="003042ED">
        <w:t>of Canada</w:t>
      </w:r>
      <w:r w:rsidR="009A776D">
        <w:t xml:space="preserve"> are eligible for bursaries</w:t>
      </w:r>
      <w:r w:rsidR="003042ED" w:rsidRPr="003042ED">
        <w:t>.</w:t>
      </w:r>
    </w:p>
    <w:p w14:paraId="03975CF3" w14:textId="7B97833B" w:rsidR="00A53AD9" w:rsidRPr="00A53AD9" w:rsidRDefault="009A776D" w:rsidP="00A53AD9">
      <w:pPr>
        <w:pStyle w:val="ListParagraph"/>
      </w:pPr>
      <w:r>
        <w:t xml:space="preserve">By submitting a </w:t>
      </w:r>
      <w:r w:rsidRPr="009A776D">
        <w:t>Queen’s Financial Aid and Awards Profile</w:t>
      </w:r>
      <w:r>
        <w:t xml:space="preserve">, students will </w:t>
      </w:r>
      <w:r w:rsidR="003042ED" w:rsidRPr="003042ED">
        <w:t xml:space="preserve">automatically </w:t>
      </w:r>
      <w:r>
        <w:t xml:space="preserve">be </w:t>
      </w:r>
      <w:r w:rsidR="003042ED" w:rsidRPr="003042ED">
        <w:t>consider</w:t>
      </w:r>
      <w:r>
        <w:t xml:space="preserve">ed for </w:t>
      </w:r>
      <w:r w:rsidRPr="009A776D">
        <w:t>most of the awards included in our financial aid package</w:t>
      </w:r>
      <w:r>
        <w:t>, including the</w:t>
      </w:r>
      <w:r w:rsidR="003042ED" w:rsidRPr="003042ED">
        <w:t xml:space="preserve"> Major Access </w:t>
      </w:r>
      <w:r w:rsidR="00AA7821">
        <w:t>Award</w:t>
      </w:r>
      <w:r w:rsidR="00AE1A60">
        <w:t xml:space="preserve"> $40,000 - $72,000 over 4 years of study</w:t>
      </w:r>
      <w:r w:rsidR="003042ED" w:rsidRPr="003042ED">
        <w:t xml:space="preserve">, </w:t>
      </w:r>
      <w:r>
        <w:t xml:space="preserve">the </w:t>
      </w:r>
      <w:r w:rsidR="003042ED" w:rsidRPr="003042ED">
        <w:t>Commitment Bursary and named admission bursaries</w:t>
      </w:r>
      <w:r w:rsidR="009F1D8C" w:rsidRPr="009F1D8C">
        <w:t>.</w:t>
      </w:r>
    </w:p>
    <w:p w14:paraId="59D69933" w14:textId="2E519272" w:rsidR="00A53AD9" w:rsidRDefault="00120001" w:rsidP="00A53AD9">
      <w:pPr>
        <w:pStyle w:val="Heading3"/>
      </w:pPr>
      <w:r>
        <w:t>Automatic</w:t>
      </w:r>
      <w:r w:rsidR="00A53AD9">
        <w:t xml:space="preserve"> Entrance Scholarships</w:t>
      </w:r>
    </w:p>
    <w:p w14:paraId="19908CFD" w14:textId="7ADD549F" w:rsidR="00785F6F" w:rsidRDefault="00D85E05" w:rsidP="00785F6F">
      <w:pPr>
        <w:pStyle w:val="ListParagraph"/>
      </w:pPr>
      <w:r>
        <w:t xml:space="preserve">We </w:t>
      </w:r>
      <w:r w:rsidR="00E41CF0">
        <w:t xml:space="preserve">award </w:t>
      </w:r>
      <w:r>
        <w:t>entrance scholarships</w:t>
      </w:r>
      <w:r w:rsidR="00AE1A60">
        <w:t xml:space="preserve"> of $7,000</w:t>
      </w:r>
      <w:r>
        <w:t xml:space="preserve"> </w:t>
      </w:r>
      <w:r w:rsidR="00CF719E">
        <w:t>based on</w:t>
      </w:r>
      <w:r w:rsidR="003042ED" w:rsidRPr="003042ED">
        <w:t xml:space="preserve"> academic excellence to students who are in the top 5% of the competitive admission average for each first-entry undergraduate degree program.</w:t>
      </w:r>
    </w:p>
    <w:p w14:paraId="2B941A07" w14:textId="76A2AC9E" w:rsidR="00A53AD9" w:rsidRDefault="004C1595" w:rsidP="00785F6F">
      <w:pPr>
        <w:pStyle w:val="Heading3"/>
      </w:pPr>
      <w:r>
        <w:br w:type="column"/>
      </w:r>
      <w:r w:rsidR="00A53AD9">
        <w:t>Additional Scholarships</w:t>
      </w:r>
    </w:p>
    <w:p w14:paraId="228518E1" w14:textId="1C8DE5B3" w:rsidR="00D85E05" w:rsidRDefault="009F1D8C" w:rsidP="00785F6F">
      <w:pPr>
        <w:pStyle w:val="ListParagraph"/>
      </w:pPr>
      <w:r w:rsidRPr="009F1D8C">
        <w:t>Queen’s Major Admission Awards (MAAs) range from $</w:t>
      </w:r>
      <w:r w:rsidR="006811B4">
        <w:t>40</w:t>
      </w:r>
      <w:r w:rsidRPr="009F1D8C">
        <w:t>,000 to $</w:t>
      </w:r>
      <w:r w:rsidR="006811B4">
        <w:t>120</w:t>
      </w:r>
      <w:r w:rsidRPr="009F1D8C">
        <w:t xml:space="preserve">,000, renewable over 4 years. </w:t>
      </w:r>
    </w:p>
    <w:p w14:paraId="20B71D26" w14:textId="77777777" w:rsidR="004C1595" w:rsidRDefault="00D85E05" w:rsidP="00BF6A20">
      <w:pPr>
        <w:pStyle w:val="ListParagraph"/>
      </w:pPr>
      <w:r>
        <w:t>MAAs are a</w:t>
      </w:r>
      <w:r w:rsidR="009F1D8C" w:rsidRPr="009F1D8C">
        <w:t>vailable to Canadian citizens and permanent residents only.</w:t>
      </w:r>
    </w:p>
    <w:p w14:paraId="2454B6DE" w14:textId="06CBF98F" w:rsidR="00B80387" w:rsidRDefault="00BF6A20" w:rsidP="00224127">
      <w:pPr>
        <w:pStyle w:val="ListParagraph"/>
      </w:pPr>
      <w:r>
        <w:t>International</w:t>
      </w:r>
      <w:r w:rsidR="005275B5">
        <w:t xml:space="preserve"> Admission</w:t>
      </w:r>
      <w:r>
        <w:t xml:space="preserve"> Awards</w:t>
      </w:r>
      <w:r w:rsidR="004C1595">
        <w:t xml:space="preserve">: </w:t>
      </w:r>
      <w:r w:rsidR="003C657F">
        <w:t xml:space="preserve">Awards of up to $100,000 </w:t>
      </w:r>
      <w:r w:rsidR="00C32A16">
        <w:t xml:space="preserve">over 4 years are available for </w:t>
      </w:r>
      <w:r w:rsidR="00BA2936">
        <w:t xml:space="preserve">international students entering their </w:t>
      </w:r>
      <w:r w:rsidR="0022639C">
        <w:t>first yea</w:t>
      </w:r>
      <w:r w:rsidR="00B548E9">
        <w:t xml:space="preserve">r of an undergraduate degree on a </w:t>
      </w:r>
      <w:r w:rsidR="004C1595">
        <w:t>s</w:t>
      </w:r>
      <w:r w:rsidR="00B548E9">
        <w:t xml:space="preserve">tudy </w:t>
      </w:r>
      <w:r w:rsidR="004C1595">
        <w:t>p</w:t>
      </w:r>
      <w:r w:rsidR="00B548E9">
        <w:t>ermit</w:t>
      </w:r>
      <w:r w:rsidR="0094423F">
        <w:t>.</w:t>
      </w:r>
      <w:r w:rsidR="004C1595">
        <w:br/>
      </w:r>
      <w:hyperlink r:id="rId18" w:history="1">
        <w:r w:rsidR="004C1595" w:rsidRPr="0098423E">
          <w:rPr>
            <w:rStyle w:val="Hyperlink"/>
          </w:rPr>
          <w:t>www.queensu.ca/registrar/financial-aid/</w:t>
        </w:r>
        <w:r w:rsidR="004C1595" w:rsidRPr="0098423E">
          <w:rPr>
            <w:rStyle w:val="Hyperlink"/>
          </w:rPr>
          <w:br/>
          <w:t>specific-students/international</w:t>
        </w:r>
      </w:hyperlink>
      <w:r w:rsidR="003F7321">
        <w:t xml:space="preserve"> </w:t>
      </w:r>
    </w:p>
    <w:p w14:paraId="7A6F1B0F" w14:textId="2223FF75" w:rsidR="00A53AD9" w:rsidRDefault="00A53AD9" w:rsidP="00785F6F">
      <w:pPr>
        <w:pStyle w:val="Heading3"/>
      </w:pPr>
      <w:r>
        <w:t>Scholarship Deadline</w:t>
      </w:r>
    </w:p>
    <w:p w14:paraId="35FAFC61" w14:textId="6046F356" w:rsidR="00D85E05" w:rsidRPr="00D85E05" w:rsidRDefault="00131718" w:rsidP="008F0C19">
      <w:pPr>
        <w:pStyle w:val="ListParagraph"/>
        <w:ind w:hanging="357"/>
        <w:rPr>
          <w:b/>
          <w:bCs/>
        </w:rPr>
      </w:pPr>
      <w:r>
        <w:t xml:space="preserve">The </w:t>
      </w:r>
      <w:r w:rsidR="00740939">
        <w:t xml:space="preserve">application </w:t>
      </w:r>
      <w:r>
        <w:t xml:space="preserve">deadline </w:t>
      </w:r>
      <w:r w:rsidR="00740939">
        <w:t xml:space="preserve">for </w:t>
      </w:r>
      <w:r w:rsidR="004C1595">
        <w:t>MAAs</w:t>
      </w:r>
      <w:r w:rsidR="00740939">
        <w:t xml:space="preserve"> </w:t>
      </w:r>
      <w:r w:rsidR="003D0C24">
        <w:t>was</w:t>
      </w:r>
      <w:r w:rsidR="00121DC5">
        <w:t xml:space="preserve"> </w:t>
      </w:r>
      <w:r>
        <w:t>D</w:t>
      </w:r>
      <w:r w:rsidR="009F1D8C" w:rsidRPr="009F1D8C">
        <w:t xml:space="preserve">ecember </w:t>
      </w:r>
      <w:r w:rsidR="00F91F9D">
        <w:t>8</w:t>
      </w:r>
      <w:r w:rsidR="00285104">
        <w:t>, 202</w:t>
      </w:r>
      <w:r w:rsidR="2F6159E7">
        <w:t>4</w:t>
      </w:r>
      <w:r w:rsidR="009F1D8C" w:rsidRPr="009F1D8C">
        <w:t xml:space="preserve">. Students must apply through the OUAC and obtain a Queen’s NetID to access the online </w:t>
      </w:r>
      <w:r w:rsidR="00740939" w:rsidRPr="009A776D">
        <w:t xml:space="preserve">Queen’s Financial Aid and Awards </w:t>
      </w:r>
      <w:r w:rsidR="00740939">
        <w:t xml:space="preserve">(QFAA) </w:t>
      </w:r>
      <w:r w:rsidR="00740939" w:rsidRPr="009A776D">
        <w:t>Profile</w:t>
      </w:r>
      <w:r w:rsidR="00740939">
        <w:t xml:space="preserve"> and the </w:t>
      </w:r>
      <w:r w:rsidR="004C1595">
        <w:t>MAA</w:t>
      </w:r>
      <w:r w:rsidR="007C473A">
        <w:t xml:space="preserve"> </w:t>
      </w:r>
      <w:r w:rsidR="009F1D8C" w:rsidRPr="009F1D8C">
        <w:t>application.</w:t>
      </w:r>
    </w:p>
    <w:p w14:paraId="3AEF4317" w14:textId="6C499418" w:rsidR="00D85E05" w:rsidRPr="00D85E05" w:rsidRDefault="009F1D8C" w:rsidP="008F0C19">
      <w:pPr>
        <w:pStyle w:val="ListParagraph"/>
        <w:ind w:hanging="357"/>
        <w:rPr>
          <w:b/>
          <w:bCs/>
        </w:rPr>
      </w:pPr>
      <w:r w:rsidRPr="009F1D8C">
        <w:t>We recommend</w:t>
      </w:r>
      <w:r w:rsidR="002843C9">
        <w:t xml:space="preserve"> that</w:t>
      </w:r>
      <w:r w:rsidRPr="009F1D8C">
        <w:t xml:space="preserve"> students apply by November </w:t>
      </w:r>
      <w:r w:rsidR="007C73FC">
        <w:t>15</w:t>
      </w:r>
      <w:r w:rsidR="00CF719E">
        <w:t>, 202</w:t>
      </w:r>
      <w:r w:rsidR="0D2D0DDA">
        <w:t>4</w:t>
      </w:r>
      <w:r w:rsidR="003D0C24">
        <w:t xml:space="preserve"> (past)</w:t>
      </w:r>
      <w:r w:rsidR="00CF719E">
        <w:t>,</w:t>
      </w:r>
      <w:r w:rsidR="00285104">
        <w:t xml:space="preserve"> </w:t>
      </w:r>
      <w:r w:rsidRPr="009F1D8C">
        <w:t xml:space="preserve">to access the </w:t>
      </w:r>
      <w:r w:rsidR="004C1595">
        <w:t>MAA</w:t>
      </w:r>
      <w:r w:rsidR="00AF165B">
        <w:t xml:space="preserve"> a</w:t>
      </w:r>
      <w:r w:rsidRPr="009F1D8C">
        <w:t xml:space="preserve">pplication </w:t>
      </w:r>
      <w:r w:rsidR="00740939">
        <w:t xml:space="preserve">and QFAA Profile </w:t>
      </w:r>
      <w:r w:rsidRPr="009F1D8C">
        <w:t xml:space="preserve">by the December </w:t>
      </w:r>
      <w:r w:rsidR="00F91F9D">
        <w:t>8</w:t>
      </w:r>
      <w:r w:rsidRPr="009F1D8C">
        <w:t xml:space="preserve"> deadline</w:t>
      </w:r>
      <w:r w:rsidR="003D0C24">
        <w:t xml:space="preserve"> (past)</w:t>
      </w:r>
      <w:r w:rsidRPr="009F1D8C">
        <w:t>.</w:t>
      </w:r>
    </w:p>
    <w:p w14:paraId="77E11FAD" w14:textId="101CEC27" w:rsidR="00804315" w:rsidRPr="00804315" w:rsidRDefault="009F1D8C" w:rsidP="008F0C19">
      <w:pPr>
        <w:pStyle w:val="ListParagraph"/>
        <w:ind w:hanging="357"/>
        <w:rPr>
          <w:b/>
          <w:bCs/>
        </w:rPr>
      </w:pPr>
      <w:r w:rsidRPr="009F1D8C">
        <w:t xml:space="preserve">A practice </w:t>
      </w:r>
      <w:r w:rsidR="004C1595">
        <w:t>MAA</w:t>
      </w:r>
      <w:r w:rsidR="00AF165B">
        <w:t xml:space="preserve"> </w:t>
      </w:r>
      <w:r w:rsidRPr="009F1D8C">
        <w:t>application is available to assist students in preparing their responses in advance of the deadline.</w:t>
      </w:r>
    </w:p>
    <w:p w14:paraId="2F7FFAF3" w14:textId="18D933D7" w:rsidR="00A53AD9" w:rsidRPr="00804315" w:rsidRDefault="00A33BE4" w:rsidP="00804315">
      <w:pPr>
        <w:pStyle w:val="Heading2"/>
      </w:pPr>
      <w:r>
        <w:t>Residence</w:t>
      </w:r>
      <w:r w:rsidR="00131718">
        <w:t xml:space="preserve"> Information</w:t>
      </w:r>
      <w:r>
        <w:t xml:space="preserve"> </w:t>
      </w:r>
    </w:p>
    <w:p w14:paraId="4A2ACD57" w14:textId="3D22516B" w:rsidR="00A53AD9" w:rsidRDefault="00A53AD9" w:rsidP="00A53AD9">
      <w:pPr>
        <w:pStyle w:val="Heading3"/>
      </w:pPr>
      <w:r>
        <w:t>Deposit Fee</w:t>
      </w:r>
    </w:p>
    <w:p w14:paraId="689A4CF0" w14:textId="62BC7A2A" w:rsidR="00A53AD9" w:rsidRPr="00A53AD9" w:rsidRDefault="009F1D8C" w:rsidP="00A53AD9">
      <w:pPr>
        <w:pStyle w:val="ListParagraph"/>
      </w:pPr>
      <w:r>
        <w:t>$</w:t>
      </w:r>
      <w:r w:rsidR="00AE1A60">
        <w:t>805</w:t>
      </w:r>
      <w:r w:rsidR="00CA757A">
        <w:t xml:space="preserve"> </w:t>
      </w:r>
      <w:r w:rsidR="00AE1A60">
        <w:t>C</w:t>
      </w:r>
      <w:r w:rsidR="00C05DAF">
        <w:t>anadian</w:t>
      </w:r>
      <w:r w:rsidR="00AE1A60">
        <w:t xml:space="preserve"> for </w:t>
      </w:r>
      <w:r w:rsidR="00C05DAF">
        <w:t>f</w:t>
      </w:r>
      <w:r w:rsidR="00AE1A60">
        <w:t>all 2025</w:t>
      </w:r>
    </w:p>
    <w:p w14:paraId="1C512A46" w14:textId="1BE2DF4D" w:rsidR="00A53AD9" w:rsidRDefault="00A53AD9" w:rsidP="00A53AD9">
      <w:pPr>
        <w:pStyle w:val="Heading3"/>
      </w:pPr>
      <w:r>
        <w:t>Guaranteed Residence</w:t>
      </w:r>
    </w:p>
    <w:p w14:paraId="4407E258" w14:textId="7E59C777" w:rsidR="00740939" w:rsidRDefault="00740939" w:rsidP="00CF719E">
      <w:pPr>
        <w:pStyle w:val="ListParagraph"/>
      </w:pPr>
      <w:r>
        <w:t>We offer a residence commitment for most students. Details will be provided in each student’s offer of admission.</w:t>
      </w:r>
      <w:r w:rsidRPr="002C35B4">
        <w:t xml:space="preserve"> </w:t>
      </w:r>
    </w:p>
    <w:p w14:paraId="699D5B0C" w14:textId="7C43814C" w:rsidR="00A53AD9" w:rsidRDefault="00A53AD9" w:rsidP="00785F6F">
      <w:pPr>
        <w:pStyle w:val="Heading3"/>
      </w:pPr>
      <w:r>
        <w:t>Residence Options</w:t>
      </w:r>
    </w:p>
    <w:p w14:paraId="31296FF4" w14:textId="77777777" w:rsidR="009F1D8C" w:rsidRDefault="009F1D8C" w:rsidP="009F1D8C">
      <w:pPr>
        <w:pStyle w:val="ListParagraph"/>
      </w:pPr>
      <w:r>
        <w:t xml:space="preserve">Dormitory-style residence accommodation. </w:t>
      </w:r>
    </w:p>
    <w:p w14:paraId="08E292A3" w14:textId="1DB8AB6D" w:rsidR="00A53AD9" w:rsidRDefault="009F1D8C" w:rsidP="009F1D8C">
      <w:pPr>
        <w:pStyle w:val="ListParagraph"/>
      </w:pPr>
      <w:r>
        <w:t>Rooms are typically single or double accommodation.</w:t>
      </w:r>
    </w:p>
    <w:p w14:paraId="129BB337" w14:textId="62B0A5BC" w:rsidR="663941B6" w:rsidRDefault="663941B6" w:rsidP="4B2488B7">
      <w:pPr>
        <w:pStyle w:val="ListParagraph"/>
      </w:pPr>
      <w:r>
        <w:t>Mandatory meal plan included</w:t>
      </w:r>
    </w:p>
    <w:p w14:paraId="53C819C5" w14:textId="307162A8" w:rsidR="00A53AD9" w:rsidRDefault="00A53AD9" w:rsidP="00A53AD9">
      <w:pPr>
        <w:pStyle w:val="Heading3"/>
      </w:pPr>
      <w:r>
        <w:t>Online Application</w:t>
      </w:r>
    </w:p>
    <w:p w14:paraId="29A7E7BD" w14:textId="05B27300" w:rsidR="00A53AD9" w:rsidRDefault="53B23F4B" w:rsidP="4B2488B7">
      <w:pPr>
        <w:pStyle w:val="ListParagraph"/>
      </w:pPr>
      <w:r>
        <w:t xml:space="preserve"> </w:t>
      </w:r>
      <w:hyperlink r:id="rId19" w:history="1">
        <w:r w:rsidR="00C05DAF" w:rsidRPr="00473335">
          <w:rPr>
            <w:rStyle w:val="Hyperlink"/>
          </w:rPr>
          <w:t>www.queensu.ca/residences</w:t>
        </w:r>
      </w:hyperlink>
    </w:p>
    <w:p w14:paraId="5D8AE522" w14:textId="6DDCF7E4" w:rsidR="00A53AD9" w:rsidRDefault="00A53AD9" w:rsidP="00A53AD9">
      <w:pPr>
        <w:pStyle w:val="Heading3"/>
      </w:pPr>
      <w:r>
        <w:t>Application Deadline</w:t>
      </w:r>
    </w:p>
    <w:p w14:paraId="511EC9A2" w14:textId="6F3E0697" w:rsidR="00A53AD9" w:rsidRDefault="009F1D8C" w:rsidP="00A53AD9">
      <w:pPr>
        <w:pStyle w:val="ListParagraph"/>
      </w:pPr>
      <w:r>
        <w:t xml:space="preserve">June </w:t>
      </w:r>
      <w:r w:rsidR="0B86E506">
        <w:t>2</w:t>
      </w:r>
      <w:r>
        <w:t>, 202</w:t>
      </w:r>
      <w:r w:rsidR="0EF9A675">
        <w:t>5</w:t>
      </w:r>
      <w:r w:rsidR="000E538B">
        <w:t xml:space="preserve">, at 4:00 pm </w:t>
      </w:r>
      <w:r w:rsidR="00C05DAF">
        <w:t>(</w:t>
      </w:r>
      <w:r w:rsidR="000E538B">
        <w:t>ET</w:t>
      </w:r>
      <w:r w:rsidR="00C05DAF">
        <w:t>)</w:t>
      </w:r>
    </w:p>
    <w:p w14:paraId="0E2C4E2C" w14:textId="3777D481" w:rsidR="00F844D5" w:rsidRDefault="00A53AD9" w:rsidP="00804315">
      <w:pPr>
        <w:pStyle w:val="Heading2"/>
      </w:pPr>
      <w:r>
        <w:t>Notes</w:t>
      </w:r>
      <w:r w:rsidR="00F844D5">
        <w:br w:type="page"/>
      </w:r>
    </w:p>
    <w:p w14:paraId="6DDB6E56" w14:textId="77777777" w:rsidR="00F844D5" w:rsidRDefault="00F844D5" w:rsidP="00F844D5">
      <w:pPr>
        <w:pStyle w:val="Heading1"/>
      </w:pPr>
      <w:r>
        <w:lastRenderedPageBreak/>
        <w:t>Quick Compare Tool</w:t>
      </w:r>
    </w:p>
    <w:p w14:paraId="1624C285" w14:textId="77777777" w:rsidR="00F844D5" w:rsidRDefault="00F844D5" w:rsidP="00F844D5">
      <w:hyperlink r:id="rId20" w:history="1">
        <w:r w:rsidRPr="004D411B">
          <w:rPr>
            <w:rStyle w:val="Hyperlink"/>
          </w:rPr>
          <w:t>www.ontariouniversitiesinfo.ca/guidance</w:t>
        </w:r>
      </w:hyperlink>
      <w:r>
        <w:t xml:space="preserve">  </w:t>
      </w:r>
    </w:p>
    <w:p w14:paraId="1B4723BD" w14:textId="77777777" w:rsidR="00F844D5" w:rsidRDefault="00F844D5" w:rsidP="00F844D5">
      <w:r>
        <w:t>The OUAC Editor will input your changes into the tool.</w:t>
      </w:r>
    </w:p>
    <w:p w14:paraId="1332BEB6" w14:textId="77777777" w:rsidR="00F844D5" w:rsidRDefault="00F844D5" w:rsidP="00F844D5">
      <w:pPr>
        <w:pStyle w:val="Heading2"/>
      </w:pPr>
      <w:r>
        <w:t>Admission Information</w:t>
      </w:r>
    </w:p>
    <w:p w14:paraId="1CCB16AC" w14:textId="77777777" w:rsidR="00F844D5" w:rsidRDefault="00F844D5" w:rsidP="00F844D5">
      <w:pPr>
        <w:pStyle w:val="Heading3"/>
      </w:pPr>
      <w:r>
        <w:t>Are Grade 11 marks considered in the admission process?</w:t>
      </w:r>
    </w:p>
    <w:p w14:paraId="3631940F" w14:textId="2208B1D2" w:rsidR="00F844D5" w:rsidRDefault="00F844D5" w:rsidP="00F844D5">
      <w:r>
        <w:t>x Yes</w:t>
      </w:r>
    </w:p>
    <w:p w14:paraId="2709D98B" w14:textId="77777777" w:rsidR="00F844D5" w:rsidRDefault="00F844D5" w:rsidP="00F844D5">
      <w:r>
        <w:rPr>
          <w:rFonts w:ascii="Segoe UI Symbol" w:hAnsi="Segoe UI Symbol" w:cs="Segoe UI Symbol"/>
        </w:rPr>
        <w:t>☐</w:t>
      </w:r>
      <w:r>
        <w:t xml:space="preserve"> On a case-by-case basis</w:t>
      </w:r>
    </w:p>
    <w:p w14:paraId="3FEB7805" w14:textId="77777777" w:rsidR="00F844D5" w:rsidRDefault="00F844D5" w:rsidP="00F844D5">
      <w:r>
        <w:rPr>
          <w:rFonts w:ascii="Segoe UI Symbol" w:hAnsi="Segoe UI Symbol" w:cs="Segoe UI Symbol"/>
        </w:rPr>
        <w:t>☐</w:t>
      </w:r>
      <w:r>
        <w:t xml:space="preserve"> No</w:t>
      </w:r>
    </w:p>
    <w:p w14:paraId="47683F71" w14:textId="77777777" w:rsidR="00F844D5" w:rsidRDefault="00F844D5" w:rsidP="00F844D5">
      <w:pPr>
        <w:pStyle w:val="Heading3"/>
      </w:pPr>
      <w:r>
        <w:t>Are admission deferrals granted?</w:t>
      </w:r>
    </w:p>
    <w:p w14:paraId="0556B3E9" w14:textId="77777777" w:rsidR="00F844D5" w:rsidRDefault="00F844D5" w:rsidP="00F844D5">
      <w:r>
        <w:rPr>
          <w:rFonts w:ascii="Segoe UI Symbol" w:hAnsi="Segoe UI Symbol" w:cs="Segoe UI Symbol"/>
        </w:rPr>
        <w:t>☐</w:t>
      </w:r>
      <w:r>
        <w:t xml:space="preserve"> Yes</w:t>
      </w:r>
    </w:p>
    <w:p w14:paraId="6A40ADA9" w14:textId="3D792D75" w:rsidR="00F844D5" w:rsidRDefault="00F844D5" w:rsidP="00F844D5">
      <w:r>
        <w:t xml:space="preserve">x </w:t>
      </w:r>
      <w:proofErr w:type="gramStart"/>
      <w:r>
        <w:t>On</w:t>
      </w:r>
      <w:proofErr w:type="gramEnd"/>
      <w:r>
        <w:t xml:space="preserve"> a case-by-case basis</w:t>
      </w:r>
    </w:p>
    <w:p w14:paraId="4E531931" w14:textId="77777777" w:rsidR="00F844D5" w:rsidRDefault="00F844D5" w:rsidP="00F844D5">
      <w:r>
        <w:rPr>
          <w:rFonts w:ascii="Segoe UI Symbol" w:hAnsi="Segoe UI Symbol" w:cs="Segoe UI Symbol"/>
        </w:rPr>
        <w:t>☐</w:t>
      </w:r>
      <w:r>
        <w:t xml:space="preserve"> No</w:t>
      </w:r>
    </w:p>
    <w:p w14:paraId="64FA3CBF" w14:textId="77777777" w:rsidR="00F844D5" w:rsidRDefault="00F844D5" w:rsidP="00F844D5">
      <w:pPr>
        <w:pStyle w:val="Heading3"/>
      </w:pPr>
      <w:r>
        <w:t>Are dual credits/SHSM considered in the admission process?</w:t>
      </w:r>
    </w:p>
    <w:p w14:paraId="6EF96452" w14:textId="77777777" w:rsidR="00F844D5" w:rsidRDefault="00F844D5" w:rsidP="00F844D5">
      <w:r>
        <w:rPr>
          <w:rFonts w:ascii="Segoe UI Symbol" w:hAnsi="Segoe UI Symbol" w:cs="Segoe UI Symbol"/>
        </w:rPr>
        <w:t>☐</w:t>
      </w:r>
      <w:r>
        <w:t xml:space="preserve"> Yes</w:t>
      </w:r>
    </w:p>
    <w:p w14:paraId="708A7E12" w14:textId="4649226A" w:rsidR="00F844D5" w:rsidRDefault="00F844D5" w:rsidP="00F844D5">
      <w:r>
        <w:t>x No</w:t>
      </w:r>
    </w:p>
    <w:p w14:paraId="0C13621E" w14:textId="77777777" w:rsidR="00F844D5" w:rsidRDefault="00F844D5" w:rsidP="00F844D5">
      <w:pPr>
        <w:pStyle w:val="Heading3"/>
      </w:pPr>
      <w:r>
        <w:t>Is OUAC ranking considered?</w:t>
      </w:r>
    </w:p>
    <w:p w14:paraId="5EA7C9D3" w14:textId="77777777" w:rsidR="00F844D5" w:rsidRDefault="00F844D5" w:rsidP="00F844D5">
      <w:r>
        <w:rPr>
          <w:rFonts w:ascii="Segoe UI Symbol" w:hAnsi="Segoe UI Symbol" w:cs="Segoe UI Symbol"/>
        </w:rPr>
        <w:t>☐</w:t>
      </w:r>
      <w:r>
        <w:t xml:space="preserve"> Yes</w:t>
      </w:r>
    </w:p>
    <w:p w14:paraId="65F694F1" w14:textId="44F51AA0" w:rsidR="00F844D5" w:rsidRDefault="00F844D5" w:rsidP="00F844D5">
      <w:r>
        <w:t>x No</w:t>
      </w:r>
    </w:p>
    <w:p w14:paraId="3FBCD3F7" w14:textId="77777777" w:rsidR="00F844D5" w:rsidRDefault="00F844D5" w:rsidP="00F844D5">
      <w:pPr>
        <w:pStyle w:val="Heading3"/>
      </w:pPr>
      <w:r>
        <w:t>Do you offer campus visit subsidies?</w:t>
      </w:r>
    </w:p>
    <w:p w14:paraId="4A1C9295" w14:textId="77777777" w:rsidR="00F844D5" w:rsidRDefault="00F844D5" w:rsidP="00F844D5">
      <w:r>
        <w:rPr>
          <w:rFonts w:ascii="Segoe UI Symbol" w:hAnsi="Segoe UI Symbol" w:cs="Segoe UI Symbol"/>
        </w:rPr>
        <w:t>☐</w:t>
      </w:r>
      <w:r>
        <w:t xml:space="preserve"> Yes</w:t>
      </w:r>
    </w:p>
    <w:p w14:paraId="45302E87" w14:textId="39B396D9" w:rsidR="00F844D5" w:rsidRDefault="00A33BE4" w:rsidP="00F844D5">
      <w:r>
        <w:t>X</w:t>
      </w:r>
      <w:r w:rsidR="00043449">
        <w:t xml:space="preserve"> </w:t>
      </w:r>
      <w:r w:rsidR="00F844D5">
        <w:t>No</w:t>
      </w:r>
    </w:p>
    <w:p w14:paraId="6475C70F" w14:textId="77777777" w:rsidR="00F844D5" w:rsidRDefault="00F844D5" w:rsidP="00F844D5">
      <w:pPr>
        <w:pStyle w:val="Heading3"/>
      </w:pPr>
      <w:r>
        <w:t>How much is the tuition deposit?</w:t>
      </w:r>
    </w:p>
    <w:p w14:paraId="39CDA037" w14:textId="2677ABD9" w:rsidR="000E7962" w:rsidRPr="00224127" w:rsidRDefault="003F7321" w:rsidP="6265D00C">
      <w:r w:rsidRPr="00224127">
        <w:t>$2,500 (international)</w:t>
      </w:r>
    </w:p>
    <w:p w14:paraId="7DB099E4" w14:textId="77777777" w:rsidR="00F844D5" w:rsidRDefault="00F844D5" w:rsidP="00F844D5">
      <w:pPr>
        <w:pStyle w:val="Heading2"/>
      </w:pPr>
      <w:r>
        <w:t>Residence</w:t>
      </w:r>
    </w:p>
    <w:p w14:paraId="7B0CC7AB" w14:textId="77777777" w:rsidR="00F844D5" w:rsidRDefault="00F844D5" w:rsidP="00F844D5">
      <w:pPr>
        <w:pStyle w:val="Heading3"/>
      </w:pPr>
      <w:r>
        <w:t>How much is the deposit for residence?</w:t>
      </w:r>
    </w:p>
    <w:p w14:paraId="3454F776" w14:textId="29F285A4" w:rsidR="00F844D5" w:rsidRDefault="002F600C" w:rsidP="00F844D5">
      <w:r>
        <w:t>$805</w:t>
      </w:r>
    </w:p>
    <w:p w14:paraId="3AA64BF3" w14:textId="77777777" w:rsidR="00F844D5" w:rsidRDefault="00F844D5" w:rsidP="00F844D5">
      <w:pPr>
        <w:pStyle w:val="Heading3"/>
      </w:pPr>
      <w:r>
        <w:t>Is residence guaranteed?</w:t>
      </w:r>
    </w:p>
    <w:p w14:paraId="18BC7A34" w14:textId="77777777" w:rsidR="00F844D5" w:rsidRDefault="00F844D5" w:rsidP="00F844D5">
      <w:r>
        <w:rPr>
          <w:rFonts w:ascii="Segoe UI Symbol" w:hAnsi="Segoe UI Symbol" w:cs="Segoe UI Symbol"/>
        </w:rPr>
        <w:t>☐</w:t>
      </w:r>
      <w:r>
        <w:t xml:space="preserve"> Yes</w:t>
      </w:r>
    </w:p>
    <w:p w14:paraId="11A8D6F7" w14:textId="2EEF4931" w:rsidR="00F844D5" w:rsidRDefault="00F844D5" w:rsidP="00F844D5">
      <w:r>
        <w:t>Yes, with conditions</w:t>
      </w:r>
    </w:p>
    <w:p w14:paraId="154B6C71" w14:textId="65DD98EB" w:rsidR="00F844D5" w:rsidRDefault="00043449" w:rsidP="00F844D5">
      <w:r>
        <w:rPr>
          <w:rFonts w:ascii="Segoe UI Symbol" w:hAnsi="Segoe UI Symbol" w:cs="Segoe UI Symbol"/>
        </w:rPr>
        <w:t xml:space="preserve">x </w:t>
      </w:r>
      <w:r w:rsidR="00F844D5">
        <w:t>No</w:t>
      </w:r>
    </w:p>
    <w:p w14:paraId="098BF30F" w14:textId="11B3A427" w:rsidR="00F844D5" w:rsidRDefault="00F844D5" w:rsidP="00F844D5">
      <w:pPr>
        <w:pStyle w:val="Heading3"/>
      </w:pPr>
      <w:r>
        <w:t>What is the 202</w:t>
      </w:r>
      <w:r w:rsidR="00120001">
        <w:t>5</w:t>
      </w:r>
      <w:r>
        <w:t xml:space="preserve"> residence application deadline?</w:t>
      </w:r>
    </w:p>
    <w:p w14:paraId="58F84F47" w14:textId="228551D0" w:rsidR="00F844D5" w:rsidRDefault="00F844D5" w:rsidP="00F844D5">
      <w:r>
        <w:t xml:space="preserve">June </w:t>
      </w:r>
      <w:r w:rsidR="6EF68EE6">
        <w:t>2</w:t>
      </w:r>
      <w:r w:rsidR="00C05DAF">
        <w:t>,</w:t>
      </w:r>
      <w:r w:rsidR="000E538B">
        <w:t xml:space="preserve"> at 4:00 pm </w:t>
      </w:r>
      <w:r w:rsidR="00C05DAF">
        <w:t>(</w:t>
      </w:r>
      <w:r w:rsidR="000E538B">
        <w:t>ET</w:t>
      </w:r>
      <w:r w:rsidR="00C05DAF">
        <w:t>)</w:t>
      </w:r>
    </w:p>
    <w:p w14:paraId="490645E9" w14:textId="77777777" w:rsidR="00F844D5" w:rsidRDefault="00F844D5" w:rsidP="00F844D5">
      <w:pPr>
        <w:pStyle w:val="Heading3"/>
      </w:pPr>
      <w:r>
        <w:t>Residence options:</w:t>
      </w:r>
    </w:p>
    <w:p w14:paraId="10B4E3CC" w14:textId="6E1FCB53" w:rsidR="00F844D5" w:rsidRDefault="00F844D5" w:rsidP="00F844D5">
      <w:r>
        <w:t>x Dorm</w:t>
      </w:r>
    </w:p>
    <w:p w14:paraId="0693CF05" w14:textId="77777777" w:rsidR="00F844D5" w:rsidRDefault="00F844D5" w:rsidP="00F844D5">
      <w:r>
        <w:rPr>
          <w:rFonts w:ascii="Segoe UI Symbol" w:hAnsi="Segoe UI Symbol" w:cs="Segoe UI Symbol"/>
        </w:rPr>
        <w:t>☐</w:t>
      </w:r>
      <w:r>
        <w:t xml:space="preserve"> Apartment/Suite</w:t>
      </w:r>
    </w:p>
    <w:p w14:paraId="6F79B859" w14:textId="77777777" w:rsidR="00F844D5" w:rsidRDefault="00F844D5" w:rsidP="00F844D5">
      <w:r>
        <w:rPr>
          <w:rFonts w:ascii="Segoe UI Symbol" w:hAnsi="Segoe UI Symbol" w:cs="Segoe UI Symbol"/>
        </w:rPr>
        <w:t>☐</w:t>
      </w:r>
      <w:r>
        <w:t xml:space="preserve"> Townhouse</w:t>
      </w:r>
    </w:p>
    <w:p w14:paraId="2BA21DC1" w14:textId="77777777" w:rsidR="00F844D5" w:rsidRDefault="00F844D5" w:rsidP="00F844D5">
      <w:pPr>
        <w:pStyle w:val="Heading3"/>
      </w:pPr>
      <w:r>
        <w:t>Where can students apply for residence?</w:t>
      </w:r>
    </w:p>
    <w:p w14:paraId="3C2373CE" w14:textId="1C98849B" w:rsidR="00F844D5" w:rsidRDefault="003F7321" w:rsidP="00F844D5">
      <w:pPr>
        <w:pStyle w:val="Heading2"/>
      </w:pPr>
      <w:r>
        <w:rPr>
          <w:b w:val="0"/>
          <w:bCs w:val="0"/>
          <w:sz w:val="14"/>
        </w:rPr>
        <w:t>www.</w:t>
      </w:r>
      <w:r w:rsidR="00350DC7">
        <w:rPr>
          <w:b w:val="0"/>
          <w:bCs w:val="0"/>
          <w:sz w:val="14"/>
        </w:rPr>
        <w:t>queensu.ca/residences</w:t>
      </w:r>
      <w:r>
        <w:rPr>
          <w:b w:val="0"/>
          <w:bCs w:val="0"/>
          <w:sz w:val="14"/>
        </w:rPr>
        <w:t xml:space="preserve"> </w:t>
      </w:r>
      <w:r w:rsidR="00F844D5">
        <w:br w:type="column"/>
      </w:r>
      <w:r w:rsidR="00F844D5">
        <w:t>Scholarships and Entrance Awards</w:t>
      </w:r>
    </w:p>
    <w:p w14:paraId="371E68BF" w14:textId="68906BD0" w:rsidR="00F844D5" w:rsidRDefault="00F844D5" w:rsidP="00F844D5">
      <w:pPr>
        <w:pStyle w:val="Heading3"/>
      </w:pPr>
      <w:r>
        <w:t xml:space="preserve">What is the </w:t>
      </w:r>
      <w:r w:rsidR="00120001">
        <w:t>automatic</w:t>
      </w:r>
      <w:r>
        <w:t xml:space="preserve"> entrance scholarship admission average?</w:t>
      </w:r>
    </w:p>
    <w:p w14:paraId="24A54918" w14:textId="26825D16" w:rsidR="00F844D5" w:rsidRDefault="00F844D5" w:rsidP="00F844D5">
      <w:r>
        <w:t>Varies by program</w:t>
      </w:r>
    </w:p>
    <w:p w14:paraId="73F1F229" w14:textId="77777777" w:rsidR="00F844D5" w:rsidRDefault="00F844D5" w:rsidP="00F844D5">
      <w:pPr>
        <w:pStyle w:val="Heading3"/>
      </w:pPr>
      <w:r>
        <w:t>Are entrance scholarships renewable?</w:t>
      </w:r>
    </w:p>
    <w:p w14:paraId="23E403EF" w14:textId="77777777" w:rsidR="00F844D5" w:rsidRDefault="00F844D5" w:rsidP="00F844D5">
      <w:r>
        <w:rPr>
          <w:rFonts w:ascii="Segoe UI Symbol" w:hAnsi="Segoe UI Symbol" w:cs="Segoe UI Symbol"/>
        </w:rPr>
        <w:t>☐</w:t>
      </w:r>
      <w:r>
        <w:t xml:space="preserve"> Yes</w:t>
      </w:r>
    </w:p>
    <w:p w14:paraId="7D77B72B" w14:textId="77777777" w:rsidR="00F844D5" w:rsidRDefault="00F844D5" w:rsidP="00F844D5">
      <w:r>
        <w:rPr>
          <w:rFonts w:ascii="Segoe UI Symbol" w:hAnsi="Segoe UI Symbol" w:cs="Segoe UI Symbol"/>
        </w:rPr>
        <w:t>☐</w:t>
      </w:r>
      <w:r>
        <w:t xml:space="preserve"> No</w:t>
      </w:r>
    </w:p>
    <w:p w14:paraId="74BAFA88" w14:textId="3341766A" w:rsidR="00F844D5" w:rsidRDefault="00F844D5" w:rsidP="00F844D5">
      <w:r>
        <w:t>x See details</w:t>
      </w:r>
    </w:p>
    <w:p w14:paraId="442A34CF" w14:textId="77777777" w:rsidR="00F844D5" w:rsidRDefault="00F844D5" w:rsidP="00F844D5">
      <w:pPr>
        <w:pStyle w:val="Heading3"/>
      </w:pPr>
      <w:r>
        <w:t>What is the entrance scholarship value range?</w:t>
      </w:r>
    </w:p>
    <w:p w14:paraId="2238B75A" w14:textId="4EAF4475" w:rsidR="00F844D5" w:rsidRDefault="00F844D5" w:rsidP="00F844D5">
      <w:r>
        <w:t>$7,000-$</w:t>
      </w:r>
      <w:r w:rsidR="00043449">
        <w:t>30</w:t>
      </w:r>
      <w:r>
        <w:t>,000 per year</w:t>
      </w:r>
    </w:p>
    <w:p w14:paraId="74DEBC7A" w14:textId="77777777" w:rsidR="00F844D5" w:rsidRDefault="00F844D5" w:rsidP="00F844D5">
      <w:pPr>
        <w:pStyle w:val="Heading3"/>
      </w:pPr>
      <w:r>
        <w:t>Are prerequisites considered in determining scholarship amounts?</w:t>
      </w:r>
    </w:p>
    <w:p w14:paraId="1FF18AC9" w14:textId="0DAD0DAF" w:rsidR="00F844D5" w:rsidRDefault="00F844D5" w:rsidP="00F844D5">
      <w:r>
        <w:t>x Yes</w:t>
      </w:r>
    </w:p>
    <w:p w14:paraId="1065FB3E" w14:textId="77777777" w:rsidR="00F844D5" w:rsidRDefault="00F844D5" w:rsidP="00F844D5">
      <w:r>
        <w:rPr>
          <w:rFonts w:ascii="Segoe UI Symbol" w:hAnsi="Segoe UI Symbol" w:cs="Segoe UI Symbol"/>
        </w:rPr>
        <w:t>☐</w:t>
      </w:r>
      <w:r>
        <w:t xml:space="preserve"> No</w:t>
      </w:r>
    </w:p>
    <w:p w14:paraId="3364322C" w14:textId="77777777" w:rsidR="00F844D5" w:rsidRDefault="00F844D5" w:rsidP="00F844D5">
      <w:pPr>
        <w:pStyle w:val="Heading3"/>
      </w:pPr>
      <w:r>
        <w:t>Is an application required?</w:t>
      </w:r>
    </w:p>
    <w:p w14:paraId="25E581C0" w14:textId="77777777" w:rsidR="00F844D5" w:rsidRDefault="00F844D5" w:rsidP="00F844D5">
      <w:r>
        <w:rPr>
          <w:rFonts w:ascii="Segoe UI Symbol" w:hAnsi="Segoe UI Symbol" w:cs="Segoe UI Symbol"/>
        </w:rPr>
        <w:t>☐</w:t>
      </w:r>
      <w:r>
        <w:t xml:space="preserve"> Yes</w:t>
      </w:r>
    </w:p>
    <w:p w14:paraId="70AF6C54" w14:textId="77777777" w:rsidR="00F844D5" w:rsidRDefault="00F844D5" w:rsidP="00F844D5">
      <w:r>
        <w:rPr>
          <w:rFonts w:ascii="Segoe UI Symbol" w:hAnsi="Segoe UI Symbol" w:cs="Segoe UI Symbol"/>
        </w:rPr>
        <w:t>☐</w:t>
      </w:r>
      <w:r>
        <w:t xml:space="preserve"> No</w:t>
      </w:r>
    </w:p>
    <w:p w14:paraId="14DBBA98" w14:textId="732F2300" w:rsidR="00F844D5" w:rsidRDefault="00F844D5" w:rsidP="00F844D5">
      <w:r>
        <w:t>x Some scholarships</w:t>
      </w:r>
    </w:p>
    <w:p w14:paraId="4C92183C" w14:textId="77777777" w:rsidR="00F844D5" w:rsidRDefault="00F844D5" w:rsidP="00F844D5"/>
    <w:p w14:paraId="0B20369A" w14:textId="77777777" w:rsidR="00CB331C" w:rsidRPr="00CC0A9D" w:rsidRDefault="00CB331C" w:rsidP="00804315">
      <w:pPr>
        <w:pStyle w:val="Heading2"/>
        <w:rPr>
          <w:rFonts w:ascii="Arial" w:hAnsi="Arial" w:cs="Arial"/>
          <w:bCs w:val="0"/>
          <w:sz w:val="20"/>
          <w:szCs w:val="20"/>
        </w:rPr>
      </w:pPr>
    </w:p>
    <w:p w14:paraId="54BFA714" w14:textId="77777777" w:rsidR="00CB331C" w:rsidRDefault="00CB331C" w:rsidP="00CB331C"/>
    <w:p w14:paraId="577993D7" w14:textId="77777777" w:rsidR="00CB331C" w:rsidRDefault="00CB331C" w:rsidP="00CB331C"/>
    <w:p w14:paraId="784FE7AB" w14:textId="77777777" w:rsidR="009F1D8C" w:rsidRDefault="009F1D8C" w:rsidP="00FE2216">
      <w:pPr>
        <w:pStyle w:val="Heading2"/>
      </w:pPr>
    </w:p>
    <w:sectPr w:rsidR="009F1D8C" w:rsidSect="003616C9">
      <w:footerReference w:type="default" r:id="rId21"/>
      <w:pgSz w:w="12240" w:h="15840"/>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3148" w14:textId="77777777" w:rsidR="004A340E" w:rsidRDefault="004A340E" w:rsidP="000D6CCD">
      <w:pPr>
        <w:spacing w:after="0" w:line="240" w:lineRule="auto"/>
      </w:pPr>
      <w:r>
        <w:separator/>
      </w:r>
    </w:p>
  </w:endnote>
  <w:endnote w:type="continuationSeparator" w:id="0">
    <w:p w14:paraId="5E34F153" w14:textId="77777777" w:rsidR="004A340E" w:rsidRDefault="004A340E" w:rsidP="000D6CCD">
      <w:pPr>
        <w:spacing w:after="0" w:line="240" w:lineRule="auto"/>
      </w:pPr>
      <w:r>
        <w:continuationSeparator/>
      </w:r>
    </w:p>
  </w:endnote>
  <w:endnote w:type="continuationNotice" w:id="1">
    <w:p w14:paraId="11CA9388" w14:textId="77777777" w:rsidR="004A340E" w:rsidRDefault="004A3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vity Book">
    <w:altName w:val="Calibri"/>
    <w:panose1 w:val="00000400000000000000"/>
    <w:charset w:val="00"/>
    <w:family w:val="modern"/>
    <w:notTrueType/>
    <w:pitch w:val="variable"/>
    <w:sig w:usb0="00000207" w:usb1="00000000" w:usb2="00000000" w:usb3="00000000" w:csb0="00000097" w:csb1="00000000"/>
  </w:font>
  <w:font w:name="Gravity">
    <w:altName w:val="Calibri"/>
    <w:panose1 w:val="00000500000000000000"/>
    <w:charset w:val="00"/>
    <w:family w:val="modern"/>
    <w:notTrueType/>
    <w:pitch w:val="variable"/>
    <w:sig w:usb0="00000207" w:usb1="00000000"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8CE" w14:textId="623407CF" w:rsidR="000D6CCD" w:rsidRPr="00A021D6" w:rsidRDefault="00A021D6" w:rsidP="00A021D6">
    <w:pPr>
      <w:pStyle w:val="Footer"/>
      <w:jc w:val="center"/>
      <w:rPr>
        <w:lang w:val="fr-CA"/>
      </w:rPr>
    </w:pPr>
    <w:r w:rsidRPr="00A021D6">
      <w:rPr>
        <w:lang w:val="fr-CA"/>
      </w:rPr>
      <w:t xml:space="preserve">Guidance Dialogues Resource Guide – </w:t>
    </w:r>
    <w:proofErr w:type="spellStart"/>
    <w:r w:rsidR="009325BC">
      <w:rPr>
        <w:lang w:val="fr-CA"/>
      </w:rPr>
      <w:t>Fall</w:t>
    </w:r>
    <w:proofErr w:type="spellEnd"/>
    <w:r w:rsidRPr="00A021D6">
      <w:rPr>
        <w:lang w:val="fr-CA"/>
      </w:rPr>
      <w:t xml:space="preserve"> 202</w:t>
    </w:r>
    <w:r w:rsidR="00E55B92">
      <w:rPr>
        <w:lang w:val="fr-CA"/>
      </w:rPr>
      <w:t>5</w:t>
    </w:r>
    <w:r w:rsidRPr="00A021D6">
      <w:rPr>
        <w:lang w:val="fr-CA"/>
      </w:rPr>
      <w:t xml:space="preserve"> | Guide de ressources, Dialogues – </w:t>
    </w:r>
    <w:r w:rsidR="009325BC" w:rsidRPr="009325BC">
      <w:rPr>
        <w:lang w:val="fr-CA"/>
      </w:rPr>
      <w:t xml:space="preserve">Automne </w:t>
    </w:r>
    <w:r w:rsidR="00E55B92" w:rsidRPr="00E55B92">
      <w:rPr>
        <w:lang w:val="fr-C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1B28" w14:textId="77777777" w:rsidR="004A340E" w:rsidRDefault="004A340E" w:rsidP="000D6CCD">
      <w:pPr>
        <w:spacing w:after="0" w:line="240" w:lineRule="auto"/>
      </w:pPr>
      <w:r>
        <w:separator/>
      </w:r>
    </w:p>
  </w:footnote>
  <w:footnote w:type="continuationSeparator" w:id="0">
    <w:p w14:paraId="1D06A155" w14:textId="77777777" w:rsidR="004A340E" w:rsidRDefault="004A340E" w:rsidP="000D6CCD">
      <w:pPr>
        <w:spacing w:after="0" w:line="240" w:lineRule="auto"/>
      </w:pPr>
      <w:r>
        <w:continuationSeparator/>
      </w:r>
    </w:p>
  </w:footnote>
  <w:footnote w:type="continuationNotice" w:id="1">
    <w:p w14:paraId="0C6212B0" w14:textId="77777777" w:rsidR="004A340E" w:rsidRDefault="004A34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5B18"/>
    <w:multiLevelType w:val="hybridMultilevel"/>
    <w:tmpl w:val="5C523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07232"/>
    <w:multiLevelType w:val="hybridMultilevel"/>
    <w:tmpl w:val="6F58E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564CDB"/>
    <w:multiLevelType w:val="hybridMultilevel"/>
    <w:tmpl w:val="D2F6B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BF4041"/>
    <w:multiLevelType w:val="hybridMultilevel"/>
    <w:tmpl w:val="E7C40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E5609F"/>
    <w:multiLevelType w:val="hybridMultilevel"/>
    <w:tmpl w:val="FAE2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AB731E"/>
    <w:multiLevelType w:val="hybridMultilevel"/>
    <w:tmpl w:val="6712A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325865"/>
    <w:multiLevelType w:val="hybridMultilevel"/>
    <w:tmpl w:val="80860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0A2004"/>
    <w:multiLevelType w:val="hybridMultilevel"/>
    <w:tmpl w:val="D3DAC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B314BA"/>
    <w:multiLevelType w:val="hybridMultilevel"/>
    <w:tmpl w:val="8EFE1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5F1D66"/>
    <w:multiLevelType w:val="hybridMultilevel"/>
    <w:tmpl w:val="04188E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E676E1"/>
    <w:multiLevelType w:val="hybridMultilevel"/>
    <w:tmpl w:val="AD1C8A0A"/>
    <w:lvl w:ilvl="0" w:tplc="E9261632">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C506BC"/>
    <w:multiLevelType w:val="hybridMultilevel"/>
    <w:tmpl w:val="392CB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1629F1"/>
    <w:multiLevelType w:val="hybridMultilevel"/>
    <w:tmpl w:val="96A49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476318"/>
    <w:multiLevelType w:val="hybridMultilevel"/>
    <w:tmpl w:val="E3D0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917141"/>
    <w:multiLevelType w:val="hybridMultilevel"/>
    <w:tmpl w:val="464AE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98F1178"/>
    <w:multiLevelType w:val="hybridMultilevel"/>
    <w:tmpl w:val="FFFFFFFF"/>
    <w:lvl w:ilvl="0" w:tplc="CE8C6DF8">
      <w:start w:val="1"/>
      <w:numFmt w:val="bullet"/>
      <w:lvlText w:val=""/>
      <w:lvlJc w:val="left"/>
      <w:pPr>
        <w:ind w:left="720" w:hanging="360"/>
      </w:pPr>
      <w:rPr>
        <w:rFonts w:ascii="Symbol" w:hAnsi="Symbol" w:hint="default"/>
      </w:rPr>
    </w:lvl>
    <w:lvl w:ilvl="1" w:tplc="5384482C">
      <w:start w:val="1"/>
      <w:numFmt w:val="bullet"/>
      <w:lvlText w:val="o"/>
      <w:lvlJc w:val="left"/>
      <w:pPr>
        <w:ind w:left="1440" w:hanging="360"/>
      </w:pPr>
      <w:rPr>
        <w:rFonts w:ascii="Courier New" w:hAnsi="Courier New" w:hint="default"/>
      </w:rPr>
    </w:lvl>
    <w:lvl w:ilvl="2" w:tplc="369A1CCC">
      <w:start w:val="1"/>
      <w:numFmt w:val="bullet"/>
      <w:lvlText w:val=""/>
      <w:lvlJc w:val="left"/>
      <w:pPr>
        <w:ind w:left="2160" w:hanging="360"/>
      </w:pPr>
      <w:rPr>
        <w:rFonts w:ascii="Wingdings" w:hAnsi="Wingdings" w:hint="default"/>
      </w:rPr>
    </w:lvl>
    <w:lvl w:ilvl="3" w:tplc="0040D0EC">
      <w:start w:val="1"/>
      <w:numFmt w:val="bullet"/>
      <w:lvlText w:val=""/>
      <w:lvlJc w:val="left"/>
      <w:pPr>
        <w:ind w:left="2880" w:hanging="360"/>
      </w:pPr>
      <w:rPr>
        <w:rFonts w:ascii="Symbol" w:hAnsi="Symbol" w:hint="default"/>
      </w:rPr>
    </w:lvl>
    <w:lvl w:ilvl="4" w:tplc="98B87A0C">
      <w:start w:val="1"/>
      <w:numFmt w:val="bullet"/>
      <w:lvlText w:val="o"/>
      <w:lvlJc w:val="left"/>
      <w:pPr>
        <w:ind w:left="3600" w:hanging="360"/>
      </w:pPr>
      <w:rPr>
        <w:rFonts w:ascii="Courier New" w:hAnsi="Courier New" w:hint="default"/>
      </w:rPr>
    </w:lvl>
    <w:lvl w:ilvl="5" w:tplc="940CF8A0">
      <w:start w:val="1"/>
      <w:numFmt w:val="bullet"/>
      <w:lvlText w:val=""/>
      <w:lvlJc w:val="left"/>
      <w:pPr>
        <w:ind w:left="4320" w:hanging="360"/>
      </w:pPr>
      <w:rPr>
        <w:rFonts w:ascii="Wingdings" w:hAnsi="Wingdings" w:hint="default"/>
      </w:rPr>
    </w:lvl>
    <w:lvl w:ilvl="6" w:tplc="D6CAB934">
      <w:start w:val="1"/>
      <w:numFmt w:val="bullet"/>
      <w:lvlText w:val=""/>
      <w:lvlJc w:val="left"/>
      <w:pPr>
        <w:ind w:left="5040" w:hanging="360"/>
      </w:pPr>
      <w:rPr>
        <w:rFonts w:ascii="Symbol" w:hAnsi="Symbol" w:hint="default"/>
      </w:rPr>
    </w:lvl>
    <w:lvl w:ilvl="7" w:tplc="71A2E602">
      <w:start w:val="1"/>
      <w:numFmt w:val="bullet"/>
      <w:lvlText w:val="o"/>
      <w:lvlJc w:val="left"/>
      <w:pPr>
        <w:ind w:left="5760" w:hanging="360"/>
      </w:pPr>
      <w:rPr>
        <w:rFonts w:ascii="Courier New" w:hAnsi="Courier New" w:hint="default"/>
      </w:rPr>
    </w:lvl>
    <w:lvl w:ilvl="8" w:tplc="74148792">
      <w:start w:val="1"/>
      <w:numFmt w:val="bullet"/>
      <w:lvlText w:val=""/>
      <w:lvlJc w:val="left"/>
      <w:pPr>
        <w:ind w:left="6480" w:hanging="360"/>
      </w:pPr>
      <w:rPr>
        <w:rFonts w:ascii="Wingdings" w:hAnsi="Wingdings" w:hint="default"/>
      </w:rPr>
    </w:lvl>
  </w:abstractNum>
  <w:abstractNum w:abstractNumId="16" w15:restartNumberingAfterBreak="0">
    <w:nsid w:val="7D491B03"/>
    <w:multiLevelType w:val="hybridMultilevel"/>
    <w:tmpl w:val="0702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2399160">
    <w:abstractNumId w:val="15"/>
  </w:num>
  <w:num w:numId="2" w16cid:durableId="1660841842">
    <w:abstractNumId w:val="3"/>
  </w:num>
  <w:num w:numId="3" w16cid:durableId="926690677">
    <w:abstractNumId w:val="1"/>
  </w:num>
  <w:num w:numId="4" w16cid:durableId="1075398786">
    <w:abstractNumId w:val="4"/>
  </w:num>
  <w:num w:numId="5" w16cid:durableId="1030839957">
    <w:abstractNumId w:val="16"/>
  </w:num>
  <w:num w:numId="6" w16cid:durableId="1986545659">
    <w:abstractNumId w:val="14"/>
  </w:num>
  <w:num w:numId="7" w16cid:durableId="1056202147">
    <w:abstractNumId w:val="7"/>
  </w:num>
  <w:num w:numId="8" w16cid:durableId="815805116">
    <w:abstractNumId w:val="5"/>
  </w:num>
  <w:num w:numId="9" w16cid:durableId="1006205753">
    <w:abstractNumId w:val="9"/>
  </w:num>
  <w:num w:numId="10" w16cid:durableId="1129208079">
    <w:abstractNumId w:val="12"/>
  </w:num>
  <w:num w:numId="11" w16cid:durableId="1982033234">
    <w:abstractNumId w:val="10"/>
  </w:num>
  <w:num w:numId="12" w16cid:durableId="1054962860">
    <w:abstractNumId w:val="2"/>
  </w:num>
  <w:num w:numId="13" w16cid:durableId="506483755">
    <w:abstractNumId w:val="13"/>
  </w:num>
  <w:num w:numId="14" w16cid:durableId="1173375693">
    <w:abstractNumId w:val="0"/>
  </w:num>
  <w:num w:numId="15" w16cid:durableId="1715348937">
    <w:abstractNumId w:val="6"/>
  </w:num>
  <w:num w:numId="16" w16cid:durableId="1159881981">
    <w:abstractNumId w:val="11"/>
  </w:num>
  <w:num w:numId="17" w16cid:durableId="1493064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9"/>
    <w:rsid w:val="00012D40"/>
    <w:rsid w:val="00043449"/>
    <w:rsid w:val="00045AEF"/>
    <w:rsid w:val="00060A47"/>
    <w:rsid w:val="000742BA"/>
    <w:rsid w:val="00081534"/>
    <w:rsid w:val="00081F9C"/>
    <w:rsid w:val="00082B88"/>
    <w:rsid w:val="00084756"/>
    <w:rsid w:val="00091248"/>
    <w:rsid w:val="000A0B13"/>
    <w:rsid w:val="000A18B5"/>
    <w:rsid w:val="000C0E39"/>
    <w:rsid w:val="000C394E"/>
    <w:rsid w:val="000D508C"/>
    <w:rsid w:val="000D6CCD"/>
    <w:rsid w:val="000E14DD"/>
    <w:rsid w:val="000E538B"/>
    <w:rsid w:val="000E7962"/>
    <w:rsid w:val="000E7FE3"/>
    <w:rsid w:val="00102FD7"/>
    <w:rsid w:val="0010534D"/>
    <w:rsid w:val="001152F1"/>
    <w:rsid w:val="00116EAD"/>
    <w:rsid w:val="00120001"/>
    <w:rsid w:val="00121DC5"/>
    <w:rsid w:val="00131718"/>
    <w:rsid w:val="001372B0"/>
    <w:rsid w:val="001532D3"/>
    <w:rsid w:val="001621C2"/>
    <w:rsid w:val="00163AA0"/>
    <w:rsid w:val="0017372C"/>
    <w:rsid w:val="00187085"/>
    <w:rsid w:val="001A1E89"/>
    <w:rsid w:val="001A3D2C"/>
    <w:rsid w:val="001C0C3D"/>
    <w:rsid w:val="001E12A8"/>
    <w:rsid w:val="001E543F"/>
    <w:rsid w:val="00201563"/>
    <w:rsid w:val="00204C14"/>
    <w:rsid w:val="00224127"/>
    <w:rsid w:val="0022639C"/>
    <w:rsid w:val="00233E28"/>
    <w:rsid w:val="00260353"/>
    <w:rsid w:val="00276B10"/>
    <w:rsid w:val="002843C9"/>
    <w:rsid w:val="00285104"/>
    <w:rsid w:val="00294546"/>
    <w:rsid w:val="002B7980"/>
    <w:rsid w:val="002C2065"/>
    <w:rsid w:val="002C35B4"/>
    <w:rsid w:val="002C5833"/>
    <w:rsid w:val="002D1AC4"/>
    <w:rsid w:val="002D5348"/>
    <w:rsid w:val="002D5EC8"/>
    <w:rsid w:val="002E1751"/>
    <w:rsid w:val="002F600C"/>
    <w:rsid w:val="003042ED"/>
    <w:rsid w:val="003047C3"/>
    <w:rsid w:val="00312802"/>
    <w:rsid w:val="00324942"/>
    <w:rsid w:val="00341D9C"/>
    <w:rsid w:val="0034708C"/>
    <w:rsid w:val="00350DC7"/>
    <w:rsid w:val="003616C9"/>
    <w:rsid w:val="00372F96"/>
    <w:rsid w:val="003743E3"/>
    <w:rsid w:val="00385C70"/>
    <w:rsid w:val="00394320"/>
    <w:rsid w:val="003A7EB7"/>
    <w:rsid w:val="003B70B3"/>
    <w:rsid w:val="003C57D4"/>
    <w:rsid w:val="003C657F"/>
    <w:rsid w:val="003D0C24"/>
    <w:rsid w:val="003E1FD3"/>
    <w:rsid w:val="003E5728"/>
    <w:rsid w:val="003F1ECA"/>
    <w:rsid w:val="003F231B"/>
    <w:rsid w:val="003F7321"/>
    <w:rsid w:val="0040223E"/>
    <w:rsid w:val="00417F0F"/>
    <w:rsid w:val="00423172"/>
    <w:rsid w:val="004348D0"/>
    <w:rsid w:val="0045305A"/>
    <w:rsid w:val="0045726E"/>
    <w:rsid w:val="00457FB4"/>
    <w:rsid w:val="00472884"/>
    <w:rsid w:val="00472B9B"/>
    <w:rsid w:val="00473335"/>
    <w:rsid w:val="00490612"/>
    <w:rsid w:val="00497D83"/>
    <w:rsid w:val="004A340E"/>
    <w:rsid w:val="004B1E06"/>
    <w:rsid w:val="004C1595"/>
    <w:rsid w:val="004C3A65"/>
    <w:rsid w:val="004E15B3"/>
    <w:rsid w:val="004F4189"/>
    <w:rsid w:val="004F4EA8"/>
    <w:rsid w:val="00510A75"/>
    <w:rsid w:val="005126A6"/>
    <w:rsid w:val="00513935"/>
    <w:rsid w:val="0051751E"/>
    <w:rsid w:val="00520207"/>
    <w:rsid w:val="00526B00"/>
    <w:rsid w:val="005275B5"/>
    <w:rsid w:val="005320DF"/>
    <w:rsid w:val="005465D9"/>
    <w:rsid w:val="00562B50"/>
    <w:rsid w:val="005814D3"/>
    <w:rsid w:val="00583A81"/>
    <w:rsid w:val="00591CC2"/>
    <w:rsid w:val="005B54A7"/>
    <w:rsid w:val="005B79BA"/>
    <w:rsid w:val="005D7A19"/>
    <w:rsid w:val="005E74E4"/>
    <w:rsid w:val="00612FD9"/>
    <w:rsid w:val="006179E4"/>
    <w:rsid w:val="00630556"/>
    <w:rsid w:val="006616C8"/>
    <w:rsid w:val="0067475D"/>
    <w:rsid w:val="006811B4"/>
    <w:rsid w:val="00682849"/>
    <w:rsid w:val="00690AB0"/>
    <w:rsid w:val="00693C48"/>
    <w:rsid w:val="00697AE6"/>
    <w:rsid w:val="006A7FC0"/>
    <w:rsid w:val="006D7B2E"/>
    <w:rsid w:val="006E00A8"/>
    <w:rsid w:val="006E27E8"/>
    <w:rsid w:val="006E2B6A"/>
    <w:rsid w:val="006E3A73"/>
    <w:rsid w:val="006F50D5"/>
    <w:rsid w:val="006F5D1C"/>
    <w:rsid w:val="0071699C"/>
    <w:rsid w:val="00740939"/>
    <w:rsid w:val="0078000E"/>
    <w:rsid w:val="00785F6F"/>
    <w:rsid w:val="007871D8"/>
    <w:rsid w:val="0079354E"/>
    <w:rsid w:val="00797FDD"/>
    <w:rsid w:val="007B52B6"/>
    <w:rsid w:val="007C2987"/>
    <w:rsid w:val="007C473A"/>
    <w:rsid w:val="007C73FC"/>
    <w:rsid w:val="007E6167"/>
    <w:rsid w:val="007E68DD"/>
    <w:rsid w:val="007E6FF7"/>
    <w:rsid w:val="007E7E2E"/>
    <w:rsid w:val="007F213B"/>
    <w:rsid w:val="00804315"/>
    <w:rsid w:val="008073B3"/>
    <w:rsid w:val="00810E8E"/>
    <w:rsid w:val="00815693"/>
    <w:rsid w:val="00815767"/>
    <w:rsid w:val="00820FA0"/>
    <w:rsid w:val="008218DA"/>
    <w:rsid w:val="0083454A"/>
    <w:rsid w:val="00837199"/>
    <w:rsid w:val="0085455D"/>
    <w:rsid w:val="0086774C"/>
    <w:rsid w:val="00881805"/>
    <w:rsid w:val="008844A0"/>
    <w:rsid w:val="008A3980"/>
    <w:rsid w:val="008A577D"/>
    <w:rsid w:val="008C5B6F"/>
    <w:rsid w:val="008C77A5"/>
    <w:rsid w:val="008D2DB3"/>
    <w:rsid w:val="008F0C19"/>
    <w:rsid w:val="008F34E8"/>
    <w:rsid w:val="008F62CE"/>
    <w:rsid w:val="00904349"/>
    <w:rsid w:val="009070A2"/>
    <w:rsid w:val="009072DF"/>
    <w:rsid w:val="00907416"/>
    <w:rsid w:val="009114E2"/>
    <w:rsid w:val="00913CAB"/>
    <w:rsid w:val="00927A1A"/>
    <w:rsid w:val="009325BC"/>
    <w:rsid w:val="00933DC4"/>
    <w:rsid w:val="00934E7D"/>
    <w:rsid w:val="00942970"/>
    <w:rsid w:val="0094423F"/>
    <w:rsid w:val="00947F68"/>
    <w:rsid w:val="00952600"/>
    <w:rsid w:val="00952E7A"/>
    <w:rsid w:val="00963D87"/>
    <w:rsid w:val="0096564A"/>
    <w:rsid w:val="00972DB5"/>
    <w:rsid w:val="00980195"/>
    <w:rsid w:val="00983E6D"/>
    <w:rsid w:val="009879BD"/>
    <w:rsid w:val="00995207"/>
    <w:rsid w:val="009A2E7A"/>
    <w:rsid w:val="009A776D"/>
    <w:rsid w:val="009B63F9"/>
    <w:rsid w:val="009C0BC5"/>
    <w:rsid w:val="009C11A3"/>
    <w:rsid w:val="009C4AEA"/>
    <w:rsid w:val="009F1D8C"/>
    <w:rsid w:val="009F7D75"/>
    <w:rsid w:val="00A021D6"/>
    <w:rsid w:val="00A210BA"/>
    <w:rsid w:val="00A265C1"/>
    <w:rsid w:val="00A32C06"/>
    <w:rsid w:val="00A33BE4"/>
    <w:rsid w:val="00A35607"/>
    <w:rsid w:val="00A3644A"/>
    <w:rsid w:val="00A50B87"/>
    <w:rsid w:val="00A53AD9"/>
    <w:rsid w:val="00A56311"/>
    <w:rsid w:val="00A66D55"/>
    <w:rsid w:val="00A91C03"/>
    <w:rsid w:val="00AA7821"/>
    <w:rsid w:val="00AC2044"/>
    <w:rsid w:val="00AC5261"/>
    <w:rsid w:val="00AC630B"/>
    <w:rsid w:val="00AD3A5E"/>
    <w:rsid w:val="00AD7E12"/>
    <w:rsid w:val="00AE1A60"/>
    <w:rsid w:val="00AF165B"/>
    <w:rsid w:val="00B12C98"/>
    <w:rsid w:val="00B16CA5"/>
    <w:rsid w:val="00B35386"/>
    <w:rsid w:val="00B432B4"/>
    <w:rsid w:val="00B4567F"/>
    <w:rsid w:val="00B548E9"/>
    <w:rsid w:val="00B54CFE"/>
    <w:rsid w:val="00B80387"/>
    <w:rsid w:val="00B803DC"/>
    <w:rsid w:val="00BA00D9"/>
    <w:rsid w:val="00BA17ED"/>
    <w:rsid w:val="00BA2355"/>
    <w:rsid w:val="00BA2936"/>
    <w:rsid w:val="00BA2D96"/>
    <w:rsid w:val="00BB784B"/>
    <w:rsid w:val="00BC5A03"/>
    <w:rsid w:val="00BF1ECD"/>
    <w:rsid w:val="00BF6A20"/>
    <w:rsid w:val="00C05DAF"/>
    <w:rsid w:val="00C0715B"/>
    <w:rsid w:val="00C17879"/>
    <w:rsid w:val="00C243C1"/>
    <w:rsid w:val="00C263F7"/>
    <w:rsid w:val="00C32A16"/>
    <w:rsid w:val="00C32BC7"/>
    <w:rsid w:val="00C37C8D"/>
    <w:rsid w:val="00C41C42"/>
    <w:rsid w:val="00C821A1"/>
    <w:rsid w:val="00C82F07"/>
    <w:rsid w:val="00C9214C"/>
    <w:rsid w:val="00CA288A"/>
    <w:rsid w:val="00CA34E9"/>
    <w:rsid w:val="00CA39AD"/>
    <w:rsid w:val="00CA4E18"/>
    <w:rsid w:val="00CA757A"/>
    <w:rsid w:val="00CB331C"/>
    <w:rsid w:val="00CB7C2A"/>
    <w:rsid w:val="00CD3E93"/>
    <w:rsid w:val="00CD72F1"/>
    <w:rsid w:val="00CF3F36"/>
    <w:rsid w:val="00CF719E"/>
    <w:rsid w:val="00D004C8"/>
    <w:rsid w:val="00D14161"/>
    <w:rsid w:val="00D230B1"/>
    <w:rsid w:val="00D429E6"/>
    <w:rsid w:val="00D46116"/>
    <w:rsid w:val="00D520C8"/>
    <w:rsid w:val="00D6657D"/>
    <w:rsid w:val="00D668BD"/>
    <w:rsid w:val="00D84F6F"/>
    <w:rsid w:val="00D85E05"/>
    <w:rsid w:val="00DA1C77"/>
    <w:rsid w:val="00DA5636"/>
    <w:rsid w:val="00DA59D7"/>
    <w:rsid w:val="00DC798D"/>
    <w:rsid w:val="00DD609F"/>
    <w:rsid w:val="00DE044E"/>
    <w:rsid w:val="00E03D32"/>
    <w:rsid w:val="00E106D8"/>
    <w:rsid w:val="00E20F75"/>
    <w:rsid w:val="00E248B8"/>
    <w:rsid w:val="00E250DF"/>
    <w:rsid w:val="00E41CF0"/>
    <w:rsid w:val="00E420A7"/>
    <w:rsid w:val="00E55B92"/>
    <w:rsid w:val="00E63E2B"/>
    <w:rsid w:val="00E97AFD"/>
    <w:rsid w:val="00EA1D9B"/>
    <w:rsid w:val="00EB3213"/>
    <w:rsid w:val="00EB41D1"/>
    <w:rsid w:val="00ED65B1"/>
    <w:rsid w:val="00EE0399"/>
    <w:rsid w:val="00EE0D3B"/>
    <w:rsid w:val="00EE32B1"/>
    <w:rsid w:val="00EE4D86"/>
    <w:rsid w:val="00EF5528"/>
    <w:rsid w:val="00F029A3"/>
    <w:rsid w:val="00F0642A"/>
    <w:rsid w:val="00F105D3"/>
    <w:rsid w:val="00F209E7"/>
    <w:rsid w:val="00F3409A"/>
    <w:rsid w:val="00F511DC"/>
    <w:rsid w:val="00F64A0E"/>
    <w:rsid w:val="00F844D5"/>
    <w:rsid w:val="00F91F9D"/>
    <w:rsid w:val="00FB6016"/>
    <w:rsid w:val="00FD39D4"/>
    <w:rsid w:val="00FE2216"/>
    <w:rsid w:val="0B86E506"/>
    <w:rsid w:val="0D2D0DDA"/>
    <w:rsid w:val="0EF9A675"/>
    <w:rsid w:val="1E5C5F75"/>
    <w:rsid w:val="1F863622"/>
    <w:rsid w:val="24573DDC"/>
    <w:rsid w:val="2F6159E7"/>
    <w:rsid w:val="342F63FC"/>
    <w:rsid w:val="36A740CD"/>
    <w:rsid w:val="36F3D020"/>
    <w:rsid w:val="3A31948B"/>
    <w:rsid w:val="3C49D34A"/>
    <w:rsid w:val="3CC82CB8"/>
    <w:rsid w:val="409C59F7"/>
    <w:rsid w:val="4B2488B7"/>
    <w:rsid w:val="4BD2A447"/>
    <w:rsid w:val="53B23F4B"/>
    <w:rsid w:val="59FDEF6C"/>
    <w:rsid w:val="5CE05743"/>
    <w:rsid w:val="6265D00C"/>
    <w:rsid w:val="663941B6"/>
    <w:rsid w:val="66F8754F"/>
    <w:rsid w:val="6BA4D5D3"/>
    <w:rsid w:val="6D845CDE"/>
    <w:rsid w:val="6EF68EE6"/>
    <w:rsid w:val="72DC0D76"/>
    <w:rsid w:val="755F677E"/>
    <w:rsid w:val="7AE40FA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3574"/>
  <w15:chartTrackingRefBased/>
  <w15:docId w15:val="{8983EB22-3BBC-43C1-A543-FDA7A508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9"/>
    <w:rPr>
      <w:rFonts w:ascii="Gravity Book" w:hAnsi="Gravity Book"/>
      <w:sz w:val="14"/>
      <w:szCs w:val="14"/>
    </w:rPr>
  </w:style>
  <w:style w:type="paragraph" w:styleId="Heading1">
    <w:name w:val="heading 1"/>
    <w:basedOn w:val="Normal"/>
    <w:next w:val="Normal"/>
    <w:link w:val="Heading1Char"/>
    <w:uiPriority w:val="9"/>
    <w:qFormat/>
    <w:rsid w:val="00612FD9"/>
    <w:pPr>
      <w:keepNext/>
      <w:keepLines/>
      <w:spacing w:before="240" w:after="0"/>
      <w:outlineLvl w:val="0"/>
    </w:pPr>
    <w:rPr>
      <w:rFonts w:ascii="Gravity" w:eastAsiaTheme="majorEastAsia" w:hAnsi="Gravity" w:cstheme="majorBidi"/>
      <w:sz w:val="28"/>
      <w:szCs w:val="32"/>
    </w:rPr>
  </w:style>
  <w:style w:type="paragraph" w:styleId="Heading2">
    <w:name w:val="heading 2"/>
    <w:basedOn w:val="Normal"/>
    <w:next w:val="Normal"/>
    <w:link w:val="Heading2Char"/>
    <w:autoRedefine/>
    <w:uiPriority w:val="9"/>
    <w:unhideWhenUsed/>
    <w:qFormat/>
    <w:rsid w:val="00FE2216"/>
    <w:pPr>
      <w:spacing w:before="160"/>
      <w:outlineLvl w:val="1"/>
    </w:pPr>
    <w:rPr>
      <w:b/>
      <w:bCs/>
      <w:sz w:val="22"/>
    </w:rPr>
  </w:style>
  <w:style w:type="paragraph" w:styleId="Heading3">
    <w:name w:val="heading 3"/>
    <w:basedOn w:val="Normal"/>
    <w:next w:val="Normal"/>
    <w:link w:val="Heading3Char"/>
    <w:uiPriority w:val="9"/>
    <w:unhideWhenUsed/>
    <w:qFormat/>
    <w:rsid w:val="00612FD9"/>
    <w:pPr>
      <w:spacing w:after="40"/>
      <w:outlineLvl w:val="2"/>
    </w:pPr>
    <w:rPr>
      <w:b/>
      <w:sz w:val="16"/>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216"/>
    <w:rPr>
      <w:rFonts w:ascii="Gravity Book" w:hAnsi="Gravity Book"/>
      <w:b/>
      <w:bCs/>
      <w:szCs w:val="14"/>
    </w:rPr>
  </w:style>
  <w:style w:type="character" w:customStyle="1" w:styleId="Heading3Char">
    <w:name w:val="Heading 3 Char"/>
    <w:basedOn w:val="DefaultParagraphFont"/>
    <w:link w:val="Heading3"/>
    <w:uiPriority w:val="9"/>
    <w:rsid w:val="00612FD9"/>
    <w:rPr>
      <w:rFonts w:ascii="Gravity Book" w:hAnsi="Gravity Book"/>
      <w:b/>
      <w:sz w:val="16"/>
      <w:szCs w:val="18"/>
    </w:rPr>
  </w:style>
  <w:style w:type="paragraph" w:styleId="ListParagraph">
    <w:name w:val="List Paragraph"/>
    <w:basedOn w:val="Normal"/>
    <w:uiPriority w:val="34"/>
    <w:qFormat/>
    <w:rsid w:val="00A53AD9"/>
    <w:pPr>
      <w:numPr>
        <w:numId w:val="11"/>
      </w:numPr>
      <w:contextualSpacing/>
    </w:pPr>
  </w:style>
  <w:style w:type="character" w:styleId="Strong">
    <w:name w:val="Strong"/>
    <w:uiPriority w:val="22"/>
    <w:qFormat/>
    <w:rsid w:val="00F209E7"/>
    <w:rPr>
      <w:b/>
      <w:bCs/>
    </w:rPr>
  </w:style>
  <w:style w:type="paragraph" w:customStyle="1" w:styleId="UniPages-Bulletedlist">
    <w:name w:val="Uni Pages - Bulleted list"/>
    <w:aliases w:val="no space"/>
    <w:basedOn w:val="Normal"/>
    <w:uiPriority w:val="99"/>
    <w:rsid w:val="00A53AD9"/>
    <w:pPr>
      <w:suppressAutoHyphens/>
      <w:autoSpaceDE w:val="0"/>
      <w:autoSpaceDN w:val="0"/>
      <w:adjustRightInd w:val="0"/>
      <w:spacing w:after="0" w:line="288" w:lineRule="auto"/>
      <w:ind w:left="240" w:hanging="240"/>
      <w:textAlignment w:val="center"/>
    </w:pPr>
    <w:rPr>
      <w:rFonts w:cs="Gravity Book"/>
      <w:color w:val="000000"/>
    </w:rPr>
  </w:style>
  <w:style w:type="character" w:styleId="Hyperlink">
    <w:name w:val="Hyperlink"/>
    <w:basedOn w:val="DefaultParagraphFont"/>
    <w:uiPriority w:val="99"/>
    <w:unhideWhenUsed/>
    <w:rsid w:val="00A53AD9"/>
    <w:rPr>
      <w:color w:val="0563C1" w:themeColor="hyperlink"/>
      <w:u w:val="single"/>
    </w:rPr>
  </w:style>
  <w:style w:type="character" w:styleId="UnresolvedMention">
    <w:name w:val="Unresolved Mention"/>
    <w:basedOn w:val="DefaultParagraphFont"/>
    <w:uiPriority w:val="99"/>
    <w:semiHidden/>
    <w:unhideWhenUsed/>
    <w:rsid w:val="00A53AD9"/>
    <w:rPr>
      <w:color w:val="605E5C"/>
      <w:shd w:val="clear" w:color="auto" w:fill="E1DFDD"/>
    </w:rPr>
  </w:style>
  <w:style w:type="character" w:customStyle="1" w:styleId="Heading1Char">
    <w:name w:val="Heading 1 Char"/>
    <w:basedOn w:val="DefaultParagraphFont"/>
    <w:link w:val="Heading1"/>
    <w:uiPriority w:val="9"/>
    <w:rsid w:val="00612FD9"/>
    <w:rPr>
      <w:rFonts w:ascii="Gravity" w:eastAsiaTheme="majorEastAsia" w:hAnsi="Gravity" w:cstheme="majorBidi"/>
      <w:sz w:val="28"/>
      <w:szCs w:val="32"/>
    </w:rPr>
  </w:style>
  <w:style w:type="character" w:styleId="FollowedHyperlink">
    <w:name w:val="FollowedHyperlink"/>
    <w:basedOn w:val="DefaultParagraphFont"/>
    <w:uiPriority w:val="99"/>
    <w:semiHidden/>
    <w:unhideWhenUsed/>
    <w:rsid w:val="00CA34E9"/>
    <w:rPr>
      <w:color w:val="954F72" w:themeColor="followedHyperlink"/>
      <w:u w:val="single"/>
    </w:rPr>
  </w:style>
  <w:style w:type="paragraph" w:styleId="Header">
    <w:name w:val="header"/>
    <w:basedOn w:val="Normal"/>
    <w:link w:val="HeaderChar"/>
    <w:uiPriority w:val="99"/>
    <w:unhideWhenUsed/>
    <w:rsid w:val="000D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CD"/>
    <w:rPr>
      <w:rFonts w:ascii="Gravity Book" w:hAnsi="Gravity Book"/>
      <w:sz w:val="14"/>
      <w:szCs w:val="14"/>
    </w:rPr>
  </w:style>
  <w:style w:type="paragraph" w:styleId="Footer">
    <w:name w:val="footer"/>
    <w:basedOn w:val="Normal"/>
    <w:link w:val="FooterChar"/>
    <w:uiPriority w:val="99"/>
    <w:unhideWhenUsed/>
    <w:rsid w:val="000D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CD"/>
    <w:rPr>
      <w:rFonts w:ascii="Gravity Book" w:hAnsi="Gravity Book"/>
      <w:sz w:val="14"/>
      <w:szCs w:val="14"/>
    </w:rPr>
  </w:style>
  <w:style w:type="paragraph" w:styleId="Revision">
    <w:name w:val="Revision"/>
    <w:hidden/>
    <w:uiPriority w:val="99"/>
    <w:semiHidden/>
    <w:rsid w:val="00CB331C"/>
    <w:pPr>
      <w:spacing w:after="0" w:line="240" w:lineRule="auto"/>
    </w:pPr>
    <w:rPr>
      <w:rFonts w:ascii="Gravity Book" w:hAnsi="Gravity Book"/>
      <w:sz w:val="14"/>
      <w:szCs w:val="14"/>
    </w:rPr>
  </w:style>
  <w:style w:type="character" w:styleId="CommentReference">
    <w:name w:val="annotation reference"/>
    <w:basedOn w:val="DefaultParagraphFont"/>
    <w:uiPriority w:val="99"/>
    <w:semiHidden/>
    <w:unhideWhenUsed/>
    <w:rsid w:val="00A021D6"/>
    <w:rPr>
      <w:sz w:val="16"/>
      <w:szCs w:val="16"/>
    </w:rPr>
  </w:style>
  <w:style w:type="paragraph" w:styleId="CommentText">
    <w:name w:val="annotation text"/>
    <w:basedOn w:val="Normal"/>
    <w:link w:val="CommentTextChar"/>
    <w:uiPriority w:val="99"/>
    <w:unhideWhenUsed/>
    <w:rsid w:val="00A021D6"/>
    <w:pPr>
      <w:spacing w:line="240" w:lineRule="auto"/>
    </w:pPr>
    <w:rPr>
      <w:sz w:val="20"/>
      <w:szCs w:val="20"/>
    </w:rPr>
  </w:style>
  <w:style w:type="character" w:customStyle="1" w:styleId="CommentTextChar">
    <w:name w:val="Comment Text Char"/>
    <w:basedOn w:val="DefaultParagraphFont"/>
    <w:link w:val="CommentText"/>
    <w:uiPriority w:val="99"/>
    <w:rsid w:val="00A021D6"/>
    <w:rPr>
      <w:rFonts w:ascii="Gravity Book" w:hAnsi="Gravity Book"/>
      <w:sz w:val="20"/>
      <w:szCs w:val="20"/>
    </w:rPr>
  </w:style>
  <w:style w:type="paragraph" w:styleId="CommentSubject">
    <w:name w:val="annotation subject"/>
    <w:basedOn w:val="CommentText"/>
    <w:next w:val="CommentText"/>
    <w:link w:val="CommentSubjectChar"/>
    <w:uiPriority w:val="99"/>
    <w:semiHidden/>
    <w:unhideWhenUsed/>
    <w:rsid w:val="00A021D6"/>
    <w:rPr>
      <w:b/>
      <w:bCs/>
    </w:rPr>
  </w:style>
  <w:style w:type="character" w:customStyle="1" w:styleId="CommentSubjectChar">
    <w:name w:val="Comment Subject Char"/>
    <w:basedOn w:val="CommentTextChar"/>
    <w:link w:val="CommentSubject"/>
    <w:uiPriority w:val="99"/>
    <w:semiHidden/>
    <w:rsid w:val="00A021D6"/>
    <w:rPr>
      <w:rFonts w:ascii="Gravity Book" w:hAnsi="Gravity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48662">
      <w:bodyDiv w:val="1"/>
      <w:marLeft w:val="0"/>
      <w:marRight w:val="0"/>
      <w:marTop w:val="0"/>
      <w:marBottom w:val="0"/>
      <w:divBdr>
        <w:top w:val="none" w:sz="0" w:space="0" w:color="auto"/>
        <w:left w:val="none" w:sz="0" w:space="0" w:color="auto"/>
        <w:bottom w:val="none" w:sz="0" w:space="0" w:color="auto"/>
        <w:right w:val="none" w:sz="0" w:space="0" w:color="auto"/>
      </w:divBdr>
    </w:div>
    <w:div w:id="19543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essibility.services@queensu.ca" TargetMode="External"/><Relationship Id="rId18" Type="http://schemas.openxmlformats.org/officeDocument/2006/relationships/hyperlink" Target="http://www.queensu.ca/registrar/financial-aid/specific-students/internation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queensu.ca/registrar/financial-aid/application-required/future-students" TargetMode="External"/><Relationship Id="rId17" Type="http://schemas.openxmlformats.org/officeDocument/2006/relationships/hyperlink" Target="https://qsoe.educ.queensu.ca/programs/qbridge" TargetMode="External"/><Relationship Id="rId2" Type="http://schemas.openxmlformats.org/officeDocument/2006/relationships/numbering" Target="numbering.xml"/><Relationship Id="rId16" Type="http://schemas.openxmlformats.org/officeDocument/2006/relationships/hyperlink" Target="http://www.queensu.ca/admission/applying/transfer-credits" TargetMode="External"/><Relationship Id="rId20" Type="http://schemas.openxmlformats.org/officeDocument/2006/relationships/hyperlink" Target="http://www.ontariouniversitiesinfo.ca/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ialaid@queensu.ca" TargetMode="External"/><Relationship Id="rId5" Type="http://schemas.openxmlformats.org/officeDocument/2006/relationships/webSettings" Target="webSettings.xml"/><Relationship Id="rId15" Type="http://schemas.openxmlformats.org/officeDocument/2006/relationships/hyperlink" Target="http://www.queensu.ca/admission/visit/campus-tours" TargetMode="External"/><Relationship Id="rId23" Type="http://schemas.openxmlformats.org/officeDocument/2006/relationships/theme" Target="theme/theme1.xml"/><Relationship Id="rId10" Type="http://schemas.openxmlformats.org/officeDocument/2006/relationships/hyperlink" Target="http://www.queensu.ca/admission" TargetMode="External"/><Relationship Id="rId19" Type="http://schemas.openxmlformats.org/officeDocument/2006/relationships/hyperlink" Target="file:///\\filesvr\groups\publish\guidance_dialogues\2025\resource_guide\call_for_copy\university_cfc_edits\www.queensu.ca\residences" TargetMode="External"/><Relationship Id="rId4" Type="http://schemas.openxmlformats.org/officeDocument/2006/relationships/settings" Target="settings.xml"/><Relationship Id="rId9" Type="http://schemas.openxmlformats.org/officeDocument/2006/relationships/hyperlink" Target="mailto:admission@queensu.ca" TargetMode="External"/><Relationship Id="rId14" Type="http://schemas.openxmlformats.org/officeDocument/2006/relationships/hyperlink" Target="http://www.queensu.ca/studentwellness/accessibility-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7DD9-9D2A-4CA7-A950-DD80252F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Links>
    <vt:vector size="72" baseType="variant">
      <vt:variant>
        <vt:i4>6488161</vt:i4>
      </vt:variant>
      <vt:variant>
        <vt:i4>36</vt:i4>
      </vt:variant>
      <vt:variant>
        <vt:i4>0</vt:i4>
      </vt:variant>
      <vt:variant>
        <vt:i4>5</vt:i4>
      </vt:variant>
      <vt:variant>
        <vt:lpwstr>http://www.ontariouniversitiesinfo.ca/guidance</vt:lpwstr>
      </vt:variant>
      <vt:variant>
        <vt:lpwstr/>
      </vt:variant>
      <vt:variant>
        <vt:i4>2424954</vt:i4>
      </vt:variant>
      <vt:variant>
        <vt:i4>33</vt:i4>
      </vt:variant>
      <vt:variant>
        <vt:i4>0</vt:i4>
      </vt:variant>
      <vt:variant>
        <vt:i4>5</vt:i4>
      </vt:variant>
      <vt:variant>
        <vt:lpwstr>https://www.queensu.ca/residences/</vt:lpwstr>
      </vt:variant>
      <vt:variant>
        <vt:lpwstr/>
      </vt:variant>
      <vt:variant>
        <vt:i4>917571</vt:i4>
      </vt:variant>
      <vt:variant>
        <vt:i4>27</vt:i4>
      </vt:variant>
      <vt:variant>
        <vt:i4>0</vt:i4>
      </vt:variant>
      <vt:variant>
        <vt:i4>5</vt:i4>
      </vt:variant>
      <vt:variant>
        <vt:lpwstr>http://www.queensu.ca/registrar/financial-aid/specific-students/international</vt:lpwstr>
      </vt:variant>
      <vt:variant>
        <vt:lpwstr/>
      </vt:variant>
      <vt:variant>
        <vt:i4>5636180</vt:i4>
      </vt:variant>
      <vt:variant>
        <vt:i4>24</vt:i4>
      </vt:variant>
      <vt:variant>
        <vt:i4>0</vt:i4>
      </vt:variant>
      <vt:variant>
        <vt:i4>5</vt:i4>
      </vt:variant>
      <vt:variant>
        <vt:lpwstr>https://qsoe.educ.queensu.ca/programs/qbridge</vt:lpwstr>
      </vt:variant>
      <vt:variant>
        <vt:lpwstr/>
      </vt:variant>
      <vt:variant>
        <vt:i4>524362</vt:i4>
      </vt:variant>
      <vt:variant>
        <vt:i4>21</vt:i4>
      </vt:variant>
      <vt:variant>
        <vt:i4>0</vt:i4>
      </vt:variant>
      <vt:variant>
        <vt:i4>5</vt:i4>
      </vt:variant>
      <vt:variant>
        <vt:lpwstr>http://www.queensu.ca/admission/applying/transfer-credits</vt:lpwstr>
      </vt:variant>
      <vt:variant>
        <vt:lpwstr/>
      </vt:variant>
      <vt:variant>
        <vt:i4>6881342</vt:i4>
      </vt:variant>
      <vt:variant>
        <vt:i4>18</vt:i4>
      </vt:variant>
      <vt:variant>
        <vt:i4>0</vt:i4>
      </vt:variant>
      <vt:variant>
        <vt:i4>5</vt:i4>
      </vt:variant>
      <vt:variant>
        <vt:lpwstr>http://www.queensu.ca/admission/visit/campus-tours</vt:lpwstr>
      </vt:variant>
      <vt:variant>
        <vt:lpwstr/>
      </vt:variant>
      <vt:variant>
        <vt:i4>1966104</vt:i4>
      </vt:variant>
      <vt:variant>
        <vt:i4>15</vt:i4>
      </vt:variant>
      <vt:variant>
        <vt:i4>0</vt:i4>
      </vt:variant>
      <vt:variant>
        <vt:i4>5</vt:i4>
      </vt:variant>
      <vt:variant>
        <vt:lpwstr>http://www.queensu.ca/studentwellness/accessibility-services</vt:lpwstr>
      </vt:variant>
      <vt:variant>
        <vt:lpwstr/>
      </vt:variant>
      <vt:variant>
        <vt:i4>6422532</vt:i4>
      </vt:variant>
      <vt:variant>
        <vt:i4>12</vt:i4>
      </vt:variant>
      <vt:variant>
        <vt:i4>0</vt:i4>
      </vt:variant>
      <vt:variant>
        <vt:i4>5</vt:i4>
      </vt:variant>
      <vt:variant>
        <vt:lpwstr>mailto:accessibility.services@queensu.ca</vt:lpwstr>
      </vt:variant>
      <vt:variant>
        <vt:lpwstr/>
      </vt:variant>
      <vt:variant>
        <vt:i4>3145776</vt:i4>
      </vt:variant>
      <vt:variant>
        <vt:i4>9</vt:i4>
      </vt:variant>
      <vt:variant>
        <vt:i4>0</vt:i4>
      </vt:variant>
      <vt:variant>
        <vt:i4>5</vt:i4>
      </vt:variant>
      <vt:variant>
        <vt:lpwstr>http://www.queensu.ca/registrar/financial-aid/application-required/future-students</vt:lpwstr>
      </vt:variant>
      <vt:variant>
        <vt:lpwstr/>
      </vt:variant>
      <vt:variant>
        <vt:i4>262185</vt:i4>
      </vt:variant>
      <vt:variant>
        <vt:i4>6</vt:i4>
      </vt:variant>
      <vt:variant>
        <vt:i4>0</vt:i4>
      </vt:variant>
      <vt:variant>
        <vt:i4>5</vt:i4>
      </vt:variant>
      <vt:variant>
        <vt:lpwstr>mailto:financialaid@queensu.ca</vt:lpwstr>
      </vt:variant>
      <vt:variant>
        <vt:lpwstr/>
      </vt:variant>
      <vt:variant>
        <vt:i4>7929962</vt:i4>
      </vt:variant>
      <vt:variant>
        <vt:i4>3</vt:i4>
      </vt:variant>
      <vt:variant>
        <vt:i4>0</vt:i4>
      </vt:variant>
      <vt:variant>
        <vt:i4>5</vt:i4>
      </vt:variant>
      <vt:variant>
        <vt:lpwstr>http://www.queensu.ca/admission</vt:lpwstr>
      </vt:variant>
      <vt:variant>
        <vt:lpwstr/>
      </vt:variant>
      <vt:variant>
        <vt:i4>7733334</vt:i4>
      </vt:variant>
      <vt:variant>
        <vt:i4>0</vt:i4>
      </vt:variant>
      <vt:variant>
        <vt:i4>0</vt:i4>
      </vt:variant>
      <vt:variant>
        <vt:i4>5</vt:i4>
      </vt:variant>
      <vt:variant>
        <vt:lpwstr>mailto:admission@queensu.ca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13</cp:revision>
  <dcterms:created xsi:type="dcterms:W3CDTF">2025-02-24T13:26:00Z</dcterms:created>
  <dcterms:modified xsi:type="dcterms:W3CDTF">2025-07-08T12:31:00Z</dcterms:modified>
</cp:coreProperties>
</file>