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39BB1E9C" w:rsidR="00612FD9" w:rsidRPr="00583A81" w:rsidRDefault="00B5666A" w:rsidP="00583A81">
      <w:pPr>
        <w:pStyle w:val="Heading1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FB3E6A" wp14:editId="15FA2DC8">
            <wp:simplePos x="0" y="0"/>
            <wp:positionH relativeFrom="margin">
              <wp:align>left</wp:align>
            </wp:positionH>
            <wp:positionV relativeFrom="paragraph">
              <wp:posOffset>317</wp:posOffset>
            </wp:positionV>
            <wp:extent cx="1376045" cy="834390"/>
            <wp:effectExtent l="0" t="0" r="0" b="3810"/>
            <wp:wrapTopAndBottom/>
            <wp:docPr id="2" name="Picture 2" descr="Brock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rock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C00">
        <w:t xml:space="preserve">Brock </w:t>
      </w:r>
      <w:r w:rsidR="00612FD9">
        <w:t>University</w:t>
      </w:r>
    </w:p>
    <w:p w14:paraId="50F3597E" w14:textId="67A4C04E" w:rsidR="00583A81" w:rsidRPr="00583A81" w:rsidRDefault="00826C00" w:rsidP="00583A81">
      <w:pPr>
        <w:rPr>
          <w:rStyle w:val="Strong"/>
        </w:rPr>
      </w:pPr>
      <w:r>
        <w:rPr>
          <w:rStyle w:val="Strong"/>
        </w:rPr>
        <w:t>St. Catharines</w:t>
      </w:r>
    </w:p>
    <w:p w14:paraId="533219BE" w14:textId="4E595F76" w:rsidR="00F209E7" w:rsidRDefault="00F209E7" w:rsidP="00FE2216">
      <w:pPr>
        <w:pStyle w:val="Heading2"/>
      </w:pPr>
      <w:r>
        <w:t>Contact Information</w:t>
      </w:r>
    </w:p>
    <w:p w14:paraId="4014BE23" w14:textId="1E75C2D5" w:rsidR="00927A1A" w:rsidRDefault="00826C00" w:rsidP="00927A1A">
      <w:pPr>
        <w:pStyle w:val="ListParagraph"/>
      </w:pPr>
      <w:r w:rsidRPr="00826C00">
        <w:t xml:space="preserve">All </w:t>
      </w:r>
      <w:r w:rsidR="00634A4F">
        <w:t>f</w:t>
      </w:r>
      <w:r w:rsidRPr="00826C00">
        <w:t xml:space="preserve">uture </w:t>
      </w:r>
      <w:r w:rsidR="00634A4F">
        <w:t>s</w:t>
      </w:r>
      <w:r w:rsidRPr="00826C00">
        <w:t xml:space="preserve">tudent </w:t>
      </w:r>
      <w:r w:rsidR="00634A4F">
        <w:t>i</w:t>
      </w:r>
      <w:r w:rsidRPr="00826C00">
        <w:t>nquiries</w:t>
      </w:r>
      <w:r w:rsidR="0073010E">
        <w:t>:</w:t>
      </w:r>
      <w:r w:rsidRPr="00826C00">
        <w:t xml:space="preserve"> 905-688-5550, ext. 4293 </w:t>
      </w:r>
      <w:hyperlink r:id="rId9" w:history="1">
        <w:r w:rsidRPr="003D0C23">
          <w:rPr>
            <w:rStyle w:val="Hyperlink"/>
          </w:rPr>
          <w:t>futurestudent@brocku.ca</w:t>
        </w:r>
      </w:hyperlink>
      <w:r>
        <w:t xml:space="preserve"> </w:t>
      </w:r>
      <w:r w:rsidRPr="00826C00">
        <w:t xml:space="preserve">| </w:t>
      </w:r>
      <w:hyperlink r:id="rId10" w:history="1">
        <w:r w:rsidRPr="003D0C23">
          <w:rPr>
            <w:rStyle w:val="Hyperlink"/>
          </w:rPr>
          <w:t>www.brocku.ca/discover</w:t>
        </w:r>
      </w:hyperlink>
    </w:p>
    <w:p w14:paraId="514B7326" w14:textId="24BEA034" w:rsidR="00682849" w:rsidRPr="00682849" w:rsidRDefault="00682849" w:rsidP="00927A1A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2D34C39A" w:rsidR="00682849" w:rsidRPr="00B4567F" w:rsidRDefault="00826C00" w:rsidP="00B4567F">
      <w:pPr>
        <w:pStyle w:val="ListParagraph"/>
      </w:pPr>
      <w:r>
        <w:t>19,000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164F37F1" w14:textId="7C57464E" w:rsidR="0023740A" w:rsidRPr="00201F63" w:rsidRDefault="00E51E94" w:rsidP="000916ED">
      <w:pPr>
        <w:pStyle w:val="ListParagraph"/>
        <w:numPr>
          <w:ilvl w:val="0"/>
          <w:numId w:val="19"/>
        </w:numPr>
        <w:rPr>
          <w:lang w:val="en-US"/>
        </w:rPr>
      </w:pPr>
      <w:r w:rsidRPr="00E51E94">
        <w:t xml:space="preserve">Concurrent </w:t>
      </w:r>
      <w:r w:rsidR="00F6679B">
        <w:t>Bachelor of Recreation and Leisure Studies (</w:t>
      </w:r>
      <w:r w:rsidRPr="00E51E94">
        <w:t>BRLS</w:t>
      </w:r>
      <w:r w:rsidR="00F6679B">
        <w:t>)</w:t>
      </w:r>
      <w:r w:rsidRPr="00E51E94">
        <w:t xml:space="preserve"> </w:t>
      </w:r>
      <w:r w:rsidR="00F6679B">
        <w:t>(</w:t>
      </w:r>
      <w:r w:rsidRPr="00E51E94">
        <w:t>Honours</w:t>
      </w:r>
      <w:r w:rsidR="00F6679B">
        <w:t>)</w:t>
      </w:r>
      <w:r w:rsidRPr="00E51E94">
        <w:t xml:space="preserve"> </w:t>
      </w:r>
      <w:r w:rsidR="00F6679B">
        <w:t>and Bachelor of Education (</w:t>
      </w:r>
      <w:proofErr w:type="spellStart"/>
      <w:r w:rsidRPr="00E51E94">
        <w:t>BEd</w:t>
      </w:r>
      <w:proofErr w:type="spellEnd"/>
      <w:r w:rsidR="00F6679B">
        <w:t>)</w:t>
      </w:r>
      <w:r w:rsidRPr="00E51E94">
        <w:t xml:space="preserve"> Junior/​Intermediate</w:t>
      </w:r>
      <w:r>
        <w:t xml:space="preserve"> provides students with an overview of the</w:t>
      </w:r>
      <w:r w:rsidR="00201F63">
        <w:t xml:space="preserve"> </w:t>
      </w:r>
      <w:r>
        <w:t>potential environmental, health, social and</w:t>
      </w:r>
      <w:r w:rsidR="0014034A">
        <w:t xml:space="preserve"> </w:t>
      </w:r>
      <w:r>
        <w:t>economic benefits that can be achieved</w:t>
      </w:r>
      <w:r w:rsidR="0014034A">
        <w:t xml:space="preserve"> </w:t>
      </w:r>
      <w:r>
        <w:t>through recreation and leisure services and</w:t>
      </w:r>
      <w:r w:rsidR="0014034A">
        <w:t xml:space="preserve"> </w:t>
      </w:r>
      <w:r>
        <w:t xml:space="preserve">outdoor education. </w:t>
      </w:r>
      <w:r w:rsidR="0014034A" w:rsidRPr="00201F63">
        <w:rPr>
          <w:lang w:val="en-US"/>
        </w:rPr>
        <w:t xml:space="preserve">In </w:t>
      </w:r>
      <w:r w:rsidR="00F6679B" w:rsidRPr="00201F63">
        <w:rPr>
          <w:lang w:val="en-US"/>
        </w:rPr>
        <w:t>6</w:t>
      </w:r>
      <w:r w:rsidR="0014034A" w:rsidRPr="00201F63">
        <w:rPr>
          <w:lang w:val="en-US"/>
        </w:rPr>
        <w:t xml:space="preserve"> years, </w:t>
      </w:r>
      <w:r w:rsidR="00F6679B" w:rsidRPr="00201F63">
        <w:rPr>
          <w:lang w:val="en-US"/>
        </w:rPr>
        <w:t xml:space="preserve">students will </w:t>
      </w:r>
      <w:r w:rsidR="0014034A" w:rsidRPr="00201F63">
        <w:rPr>
          <w:lang w:val="en-US"/>
        </w:rPr>
        <w:t xml:space="preserve">complete </w:t>
      </w:r>
      <w:r w:rsidR="00F6679B" w:rsidRPr="00201F63">
        <w:rPr>
          <w:lang w:val="en-US"/>
        </w:rPr>
        <w:t xml:space="preserve">both the BRLS and </w:t>
      </w:r>
      <w:proofErr w:type="spellStart"/>
      <w:r w:rsidR="00F6679B" w:rsidRPr="00201F63">
        <w:rPr>
          <w:lang w:val="en-US"/>
        </w:rPr>
        <w:t>B</w:t>
      </w:r>
      <w:r w:rsidR="00C2216D">
        <w:rPr>
          <w:lang w:val="en-US"/>
        </w:rPr>
        <w:t>E</w:t>
      </w:r>
      <w:r w:rsidR="00F6679B" w:rsidRPr="00201F63">
        <w:rPr>
          <w:lang w:val="en-US"/>
        </w:rPr>
        <w:t>d</w:t>
      </w:r>
      <w:proofErr w:type="spellEnd"/>
      <w:r w:rsidR="00F6679B" w:rsidRPr="00201F63">
        <w:rPr>
          <w:lang w:val="en-US"/>
        </w:rPr>
        <w:t xml:space="preserve"> </w:t>
      </w:r>
      <w:r w:rsidR="0014034A" w:rsidRPr="00201F63">
        <w:rPr>
          <w:lang w:val="en-US"/>
        </w:rPr>
        <w:t>degree</w:t>
      </w:r>
      <w:r w:rsidR="00F6679B" w:rsidRPr="00201F63">
        <w:rPr>
          <w:lang w:val="en-US"/>
        </w:rPr>
        <w:t>s</w:t>
      </w:r>
      <w:r w:rsidR="0014034A" w:rsidRPr="00201F63">
        <w:rPr>
          <w:lang w:val="en-US"/>
        </w:rPr>
        <w:t xml:space="preserve">. </w:t>
      </w:r>
      <w:r w:rsidR="00F6679B" w:rsidRPr="00201F63">
        <w:rPr>
          <w:lang w:val="en-US"/>
        </w:rPr>
        <w:t>The</w:t>
      </w:r>
      <w:r w:rsidR="0014034A" w:rsidRPr="00201F63">
        <w:rPr>
          <w:lang w:val="en-US"/>
        </w:rPr>
        <w:t xml:space="preserve"> </w:t>
      </w:r>
      <w:proofErr w:type="gramStart"/>
      <w:r w:rsidR="0014034A" w:rsidRPr="00201F63">
        <w:rPr>
          <w:lang w:val="en-US"/>
        </w:rPr>
        <w:t>teachable</w:t>
      </w:r>
      <w:proofErr w:type="gramEnd"/>
      <w:r w:rsidR="0014034A" w:rsidRPr="00201F63">
        <w:rPr>
          <w:lang w:val="en-US"/>
        </w:rPr>
        <w:t xml:space="preserve"> subject will be Health and Physical Education</w:t>
      </w:r>
      <w:r w:rsidR="0023740A" w:rsidRPr="00201F63">
        <w:rPr>
          <w:lang w:val="en-US"/>
        </w:rPr>
        <w:t>.</w:t>
      </w:r>
    </w:p>
    <w:p w14:paraId="17BEA368" w14:textId="7D09CF01" w:rsidR="00C57712" w:rsidRDefault="0023740A" w:rsidP="00E00A29">
      <w:pPr>
        <w:pStyle w:val="ListParagraph"/>
        <w:numPr>
          <w:ilvl w:val="0"/>
          <w:numId w:val="18"/>
        </w:numPr>
        <w:rPr>
          <w:lang w:val="en-US"/>
        </w:rPr>
      </w:pPr>
      <w:r w:rsidRPr="00E51E94">
        <w:t>Concurrent B</w:t>
      </w:r>
      <w:r w:rsidR="00F6679B">
        <w:t xml:space="preserve">achelor of </w:t>
      </w:r>
      <w:r w:rsidRPr="00E51E94">
        <w:t>A</w:t>
      </w:r>
      <w:r w:rsidR="00F6679B">
        <w:t>rts</w:t>
      </w:r>
      <w:r w:rsidRPr="00E51E94">
        <w:t xml:space="preserve"> </w:t>
      </w:r>
      <w:r w:rsidR="00B462B6">
        <w:t>Educational Studies</w:t>
      </w:r>
      <w:r w:rsidRPr="00E51E94">
        <w:t xml:space="preserve"> (Honours) </w:t>
      </w:r>
      <w:r w:rsidR="00F6679B">
        <w:t xml:space="preserve">and </w:t>
      </w:r>
      <w:proofErr w:type="spellStart"/>
      <w:r w:rsidRPr="00E51E94">
        <w:t>BEd</w:t>
      </w:r>
      <w:proofErr w:type="spellEnd"/>
      <w:r w:rsidRPr="00E51E94">
        <w:t xml:space="preserve"> Junior/​Intermediate</w:t>
      </w:r>
      <w:r>
        <w:t xml:space="preserve"> </w:t>
      </w:r>
      <w:r w:rsidRPr="0023740A">
        <w:rPr>
          <w:lang w:val="en-US"/>
        </w:rPr>
        <w:t>provides students with an overview of the broad field of education</w:t>
      </w:r>
      <w:r w:rsidR="00C57712">
        <w:rPr>
          <w:lang w:val="en-US"/>
        </w:rPr>
        <w:t xml:space="preserve">. The program </w:t>
      </w:r>
      <w:r w:rsidRPr="0023740A">
        <w:rPr>
          <w:lang w:val="en-US"/>
        </w:rPr>
        <w:t>reinforce</w:t>
      </w:r>
      <w:r w:rsidR="00C57712">
        <w:rPr>
          <w:lang w:val="en-US"/>
        </w:rPr>
        <w:t>s</w:t>
      </w:r>
      <w:r w:rsidRPr="0023740A">
        <w:rPr>
          <w:lang w:val="en-US"/>
        </w:rPr>
        <w:t xml:space="preserve"> the idea that education is intimately tied to society and occurs in a wide variety of settings. </w:t>
      </w:r>
      <w:r w:rsidR="00F6679B">
        <w:rPr>
          <w:lang w:val="en-US"/>
        </w:rPr>
        <w:t>Students can</w:t>
      </w:r>
      <w:r w:rsidRPr="0023740A">
        <w:rPr>
          <w:lang w:val="en-US"/>
        </w:rPr>
        <w:t xml:space="preserve"> choose </w:t>
      </w:r>
      <w:r w:rsidR="00A30AF6">
        <w:rPr>
          <w:lang w:val="en-US"/>
        </w:rPr>
        <w:t>1</w:t>
      </w:r>
      <w:r w:rsidRPr="0023740A">
        <w:rPr>
          <w:lang w:val="en-US"/>
        </w:rPr>
        <w:t xml:space="preserve"> teachable subject</w:t>
      </w:r>
      <w:r w:rsidR="00A30AF6">
        <w:rPr>
          <w:lang w:val="en-US"/>
        </w:rPr>
        <w:t xml:space="preserve"> from</w:t>
      </w:r>
      <w:r w:rsidR="00C57712">
        <w:rPr>
          <w:lang w:val="en-US"/>
        </w:rPr>
        <w:t>:</w:t>
      </w:r>
    </w:p>
    <w:p w14:paraId="2C77190F" w14:textId="77777777" w:rsidR="00C57712" w:rsidRDefault="0023740A" w:rsidP="00C57712">
      <w:pPr>
        <w:pStyle w:val="ListParagraph"/>
        <w:numPr>
          <w:ilvl w:val="1"/>
          <w:numId w:val="18"/>
        </w:numPr>
        <w:ind w:left="1094" w:hanging="357"/>
        <w:rPr>
          <w:lang w:val="en-US"/>
        </w:rPr>
      </w:pPr>
      <w:r w:rsidRPr="0023740A">
        <w:rPr>
          <w:lang w:val="en-US"/>
        </w:rPr>
        <w:t>Dramatic Arts</w:t>
      </w:r>
    </w:p>
    <w:p w14:paraId="0BFC57F3" w14:textId="77777777" w:rsidR="00C57712" w:rsidRDefault="0023740A" w:rsidP="00C57712">
      <w:pPr>
        <w:pStyle w:val="ListParagraph"/>
        <w:numPr>
          <w:ilvl w:val="1"/>
          <w:numId w:val="18"/>
        </w:numPr>
        <w:ind w:left="1094" w:hanging="357"/>
        <w:rPr>
          <w:lang w:val="en-US"/>
        </w:rPr>
      </w:pPr>
      <w:r w:rsidRPr="0023740A">
        <w:rPr>
          <w:lang w:val="en-US"/>
        </w:rPr>
        <w:t>English (first language)</w:t>
      </w:r>
    </w:p>
    <w:p w14:paraId="1457B7BE" w14:textId="77777777" w:rsidR="00C57712" w:rsidRDefault="0023740A" w:rsidP="00C57712">
      <w:pPr>
        <w:pStyle w:val="ListParagraph"/>
        <w:numPr>
          <w:ilvl w:val="1"/>
          <w:numId w:val="18"/>
        </w:numPr>
        <w:ind w:left="1094" w:hanging="357"/>
        <w:rPr>
          <w:lang w:val="en-US"/>
        </w:rPr>
      </w:pPr>
      <w:r w:rsidRPr="0023740A">
        <w:rPr>
          <w:lang w:val="en-US"/>
        </w:rPr>
        <w:t>French (second language)</w:t>
      </w:r>
    </w:p>
    <w:p w14:paraId="00258E09" w14:textId="77777777" w:rsidR="00C57712" w:rsidRDefault="0023740A" w:rsidP="00C57712">
      <w:pPr>
        <w:pStyle w:val="ListParagraph"/>
        <w:numPr>
          <w:ilvl w:val="1"/>
          <w:numId w:val="18"/>
        </w:numPr>
        <w:ind w:left="1094" w:hanging="357"/>
        <w:rPr>
          <w:lang w:val="en-US"/>
        </w:rPr>
      </w:pPr>
      <w:r w:rsidRPr="0023740A">
        <w:rPr>
          <w:lang w:val="en-US"/>
        </w:rPr>
        <w:t>Geography</w:t>
      </w:r>
    </w:p>
    <w:p w14:paraId="2BFB0374" w14:textId="77777777" w:rsidR="00C57712" w:rsidRDefault="0023740A" w:rsidP="00C57712">
      <w:pPr>
        <w:pStyle w:val="ListParagraph"/>
        <w:numPr>
          <w:ilvl w:val="1"/>
          <w:numId w:val="18"/>
        </w:numPr>
        <w:ind w:left="1094" w:hanging="357"/>
        <w:rPr>
          <w:lang w:val="en-US"/>
        </w:rPr>
      </w:pPr>
      <w:r w:rsidRPr="0023740A">
        <w:rPr>
          <w:lang w:val="en-US"/>
        </w:rPr>
        <w:t>History</w:t>
      </w:r>
    </w:p>
    <w:p w14:paraId="7D3C92E8" w14:textId="77777777" w:rsidR="00C57712" w:rsidRDefault="0023740A" w:rsidP="00C57712">
      <w:pPr>
        <w:pStyle w:val="ListParagraph"/>
        <w:numPr>
          <w:ilvl w:val="1"/>
          <w:numId w:val="18"/>
        </w:numPr>
        <w:ind w:left="1094" w:hanging="357"/>
        <w:rPr>
          <w:lang w:val="en-US"/>
        </w:rPr>
      </w:pPr>
      <w:r w:rsidRPr="0023740A">
        <w:rPr>
          <w:lang w:val="en-US"/>
        </w:rPr>
        <w:t>Mathematics</w:t>
      </w:r>
    </w:p>
    <w:p w14:paraId="1B3834BC" w14:textId="77777777" w:rsidR="00C57712" w:rsidRDefault="0023740A" w:rsidP="00C57712">
      <w:pPr>
        <w:pStyle w:val="ListParagraph"/>
        <w:numPr>
          <w:ilvl w:val="1"/>
          <w:numId w:val="18"/>
        </w:numPr>
        <w:ind w:left="1094" w:hanging="357"/>
        <w:rPr>
          <w:lang w:val="en-US"/>
        </w:rPr>
      </w:pPr>
      <w:r w:rsidRPr="0023740A">
        <w:rPr>
          <w:lang w:val="en-US"/>
        </w:rPr>
        <w:t>Music (vocal)</w:t>
      </w:r>
    </w:p>
    <w:p w14:paraId="601A6EF4" w14:textId="77777777" w:rsidR="00C57712" w:rsidRDefault="0023740A" w:rsidP="00C57712">
      <w:pPr>
        <w:pStyle w:val="ListParagraph"/>
        <w:numPr>
          <w:ilvl w:val="1"/>
          <w:numId w:val="18"/>
        </w:numPr>
        <w:ind w:left="1094" w:hanging="357"/>
        <w:rPr>
          <w:lang w:val="en-US"/>
        </w:rPr>
      </w:pPr>
      <w:r w:rsidRPr="0023740A">
        <w:rPr>
          <w:lang w:val="en-US"/>
        </w:rPr>
        <w:t>Science — General</w:t>
      </w:r>
    </w:p>
    <w:p w14:paraId="734F9FC9" w14:textId="3C5D1F7B" w:rsidR="0023740A" w:rsidRDefault="0023740A" w:rsidP="00C57712">
      <w:pPr>
        <w:pStyle w:val="ListParagraph"/>
        <w:numPr>
          <w:ilvl w:val="1"/>
          <w:numId w:val="18"/>
        </w:numPr>
        <w:ind w:left="1094" w:hanging="357"/>
        <w:rPr>
          <w:lang w:val="en-US"/>
        </w:rPr>
      </w:pPr>
      <w:r w:rsidRPr="0023740A">
        <w:rPr>
          <w:lang w:val="en-US"/>
        </w:rPr>
        <w:t>Visual Arts</w:t>
      </w:r>
    </w:p>
    <w:p w14:paraId="35214E70" w14:textId="02E58AAF" w:rsidR="00F57DA5" w:rsidRPr="0023740A" w:rsidRDefault="00F57DA5" w:rsidP="00B84D2A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Bachelor of Therapeutic Recreation (BTR) (</w:t>
      </w:r>
      <w:proofErr w:type="spellStart"/>
      <w:r>
        <w:rPr>
          <w:lang w:val="en-US"/>
        </w:rPr>
        <w:t>Honours</w:t>
      </w:r>
      <w:proofErr w:type="spellEnd"/>
      <w:r>
        <w:rPr>
          <w:lang w:val="en-US"/>
        </w:rPr>
        <w:t xml:space="preserve">) </w:t>
      </w:r>
      <w:r w:rsidRPr="00F57DA5">
        <w:t>is dedicated to ensuring all individuals, regardless of ability, have access to meaningful leisure in their lives.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4B553E42" w14:textId="31B0DA00" w:rsidR="00E51E94" w:rsidRDefault="00CC3022" w:rsidP="00927A1A">
      <w:pPr>
        <w:pStyle w:val="ListParagraph"/>
      </w:pPr>
      <w:r>
        <w:t>The</w:t>
      </w:r>
      <w:r w:rsidR="00E51E94">
        <w:t xml:space="preserve"> Oenology and Viticulture program has been renamed</w:t>
      </w:r>
      <w:r w:rsidR="00343EA0">
        <w:t xml:space="preserve"> </w:t>
      </w:r>
      <w:r w:rsidR="00E51E94">
        <w:t xml:space="preserve">“Applied Grape and Wine Science”. </w:t>
      </w:r>
    </w:p>
    <w:p w14:paraId="73FB8AE2" w14:textId="1B4CFB67" w:rsidR="00E51E94" w:rsidRDefault="0057435D" w:rsidP="00927A1A">
      <w:pPr>
        <w:pStyle w:val="ListParagraph"/>
      </w:pPr>
      <w:r>
        <w:t xml:space="preserve">The </w:t>
      </w:r>
      <w:r w:rsidR="00E51E94">
        <w:t xml:space="preserve">Popular Culture </w:t>
      </w:r>
      <w:r>
        <w:t xml:space="preserve">program </w:t>
      </w:r>
      <w:r w:rsidR="00E51E94">
        <w:t xml:space="preserve">is no longer open to new applicants. </w:t>
      </w: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4DE764D1" w14:textId="0BD52919" w:rsidR="00612FD9" w:rsidRDefault="00826C00" w:rsidP="00927A1A">
      <w:pPr>
        <w:pStyle w:val="ListParagraph"/>
      </w:pPr>
      <w:r w:rsidRPr="00826C00">
        <w:t xml:space="preserve">Visit </w:t>
      </w:r>
      <w:hyperlink r:id="rId11" w:history="1">
        <w:r w:rsidRPr="003D0C23">
          <w:rPr>
            <w:rStyle w:val="Hyperlink"/>
          </w:rPr>
          <w:t>www.brocku.ca/discover/tours</w:t>
        </w:r>
      </w:hyperlink>
      <w:r>
        <w:t xml:space="preserve"> </w:t>
      </w:r>
      <w:r w:rsidRPr="00826C00">
        <w:t>for virtual and in-person tours and availability.</w:t>
      </w:r>
    </w:p>
    <w:p w14:paraId="04E20286" w14:textId="662BAA2E" w:rsidR="00682849" w:rsidRPr="00682849" w:rsidRDefault="00682849" w:rsidP="00FE2216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4A1B6518" w14:textId="7642B5BD" w:rsidR="00927A1A" w:rsidRDefault="0073010E" w:rsidP="00F547F5">
      <w:pPr>
        <w:pStyle w:val="ListParagraph"/>
      </w:pPr>
      <w:r>
        <w:t>We may extend s</w:t>
      </w:r>
      <w:r w:rsidR="00F547F5">
        <w:t>elect offers of admission as early as November</w:t>
      </w:r>
      <w:r w:rsidR="00AA6A42">
        <w:t>,</w:t>
      </w:r>
      <w:r w:rsidR="00F547F5">
        <w:t xml:space="preserve"> as </w:t>
      </w:r>
      <w:r>
        <w:t xml:space="preserve">we receive </w:t>
      </w:r>
      <w:r w:rsidR="00F547F5">
        <w:t>applications</w:t>
      </w:r>
      <w:r w:rsidR="00826C00">
        <w:t>.</w:t>
      </w:r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12932F71" w14:textId="3074403A" w:rsidR="00927A1A" w:rsidRDefault="00826C00" w:rsidP="00927A1A">
      <w:pPr>
        <w:pStyle w:val="ListParagraph"/>
      </w:pPr>
      <w:r w:rsidRPr="00826C00">
        <w:t>If a student applies to only 1 Brock program and does not qualify, in most cases, we automatically consider them for an alternative program.</w:t>
      </w:r>
    </w:p>
    <w:p w14:paraId="55858511" w14:textId="338FC257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51325E8D" w14:textId="578B5A83" w:rsidR="00F209E7" w:rsidRPr="00B4567F" w:rsidRDefault="00826C00" w:rsidP="00B4567F">
      <w:pPr>
        <w:pStyle w:val="ListParagraph"/>
      </w:pPr>
      <w:r w:rsidRPr="00826C00">
        <w:t xml:space="preserve">We encourage students to contact our Transitions Coordinator as soon as possible after receiving an offer of admission. </w:t>
      </w:r>
      <w:hyperlink r:id="rId12" w:history="1">
        <w:r w:rsidR="0073010E" w:rsidRPr="00CD6745">
          <w:rPr>
            <w:rStyle w:val="Hyperlink"/>
          </w:rPr>
          <w:t>sasnewstudent@brocku.ca</w:t>
        </w:r>
      </w:hyperlink>
      <w:r w:rsidRPr="00826C00">
        <w:t xml:space="preserve"> | </w:t>
      </w:r>
      <w:hyperlink r:id="rId13" w:history="1">
        <w:r w:rsidRPr="003D0C23">
          <w:rPr>
            <w:rStyle w:val="Hyperlink"/>
          </w:rPr>
          <w:t>www.brocku.ca/sas</w:t>
        </w:r>
      </w:hyperlink>
    </w:p>
    <w:p w14:paraId="7E4ECDB7" w14:textId="5B8D8C1F" w:rsidR="00682849" w:rsidRDefault="00A30AF6" w:rsidP="00682849">
      <w:pPr>
        <w:pStyle w:val="Heading3"/>
      </w:pPr>
      <w:r>
        <w:br w:type="column"/>
      </w:r>
      <w:r w:rsidR="00682849" w:rsidRPr="00682849">
        <w:t xml:space="preserve">Grade 11 </w:t>
      </w:r>
      <w:r w:rsidR="0083160B">
        <w:t>Grades</w:t>
      </w:r>
    </w:p>
    <w:p w14:paraId="04E6448D" w14:textId="13D80F97" w:rsidR="00F209E7" w:rsidRPr="00B4567F" w:rsidRDefault="00F547F5" w:rsidP="00B4567F">
      <w:pPr>
        <w:pStyle w:val="ListParagraph"/>
      </w:pPr>
      <w:r>
        <w:t xml:space="preserve">Early offers of admission may be based on final 3U/M and 4U/M </w:t>
      </w:r>
      <w:r w:rsidR="0083160B">
        <w:t>grades</w:t>
      </w:r>
      <w:r>
        <w:t xml:space="preserve">, when available. All offers are conditional until </w:t>
      </w:r>
      <w:r w:rsidR="0073010E">
        <w:t xml:space="preserve">we receive </w:t>
      </w:r>
      <w:r>
        <w:t>final 4U/M</w:t>
      </w:r>
      <w:r w:rsidR="0073010E">
        <w:t xml:space="preserve"> </w:t>
      </w:r>
      <w:r w:rsidR="0083160B">
        <w:t>grades</w:t>
      </w:r>
      <w:r>
        <w:t>.</w:t>
      </w:r>
    </w:p>
    <w:p w14:paraId="3036DEF1" w14:textId="2D58CCA6" w:rsidR="00682849" w:rsidRDefault="00682849" w:rsidP="00343EA0">
      <w:pPr>
        <w:pStyle w:val="Heading3"/>
      </w:pPr>
      <w:r w:rsidRPr="00682849">
        <w:t>Supplemental Application</w:t>
      </w:r>
    </w:p>
    <w:p w14:paraId="0AB0172E" w14:textId="2760AB0F" w:rsidR="00826C00" w:rsidRDefault="00826C00" w:rsidP="00826C00">
      <w:pPr>
        <w:pStyle w:val="ListParagraph"/>
      </w:pPr>
      <w:r>
        <w:t xml:space="preserve">Applicants to programs in the Department of Dramatic Arts (DART) must attend and successfully complete the DART Invitational. </w:t>
      </w:r>
      <w:hyperlink r:id="rId14" w:history="1">
        <w:r w:rsidRPr="003D0C23">
          <w:rPr>
            <w:rStyle w:val="Hyperlink"/>
          </w:rPr>
          <w:t>www.brocku.ca/dramatic-arts</w:t>
        </w:r>
      </w:hyperlink>
    </w:p>
    <w:p w14:paraId="2075E960" w14:textId="7F1BD5A3" w:rsidR="00826C00" w:rsidRDefault="00826C00" w:rsidP="00826C00">
      <w:pPr>
        <w:pStyle w:val="ListParagraph"/>
      </w:pPr>
      <w:r>
        <w:t xml:space="preserve">Auditions are required for </w:t>
      </w:r>
      <w:r w:rsidR="00586F6A">
        <w:t>the B</w:t>
      </w:r>
      <w:r w:rsidR="00C54745">
        <w:t xml:space="preserve">achelor of </w:t>
      </w:r>
      <w:r w:rsidR="00586F6A">
        <w:t>Mus</w:t>
      </w:r>
      <w:r w:rsidR="00C54745">
        <w:t>ic</w:t>
      </w:r>
      <w:r w:rsidR="00586F6A">
        <w:t xml:space="preserve"> program</w:t>
      </w:r>
      <w:r>
        <w:t>.</w:t>
      </w:r>
      <w:r w:rsidR="00F16E30">
        <w:br/>
      </w:r>
      <w:hyperlink r:id="rId15" w:history="1">
        <w:r w:rsidRPr="003D0C23">
          <w:rPr>
            <w:rStyle w:val="Hyperlink"/>
          </w:rPr>
          <w:t>www.brocku.ca/music</w:t>
        </w:r>
      </w:hyperlink>
    </w:p>
    <w:p w14:paraId="6686BB0D" w14:textId="0E6F8796" w:rsidR="00826C00" w:rsidRDefault="00826C00" w:rsidP="00826C00">
      <w:pPr>
        <w:pStyle w:val="ListParagraph"/>
      </w:pPr>
      <w:r>
        <w:t>Portfolios are required for Visual Arts</w:t>
      </w:r>
      <w:r w:rsidR="00586F6A">
        <w:t xml:space="preserve"> -</w:t>
      </w:r>
      <w:r w:rsidR="0073010E">
        <w:t xml:space="preserve"> </w:t>
      </w:r>
      <w:r>
        <w:t xml:space="preserve">Studio Art programs. </w:t>
      </w:r>
      <w:hyperlink r:id="rId16" w:history="1">
        <w:r w:rsidRPr="003D0C23">
          <w:rPr>
            <w:rStyle w:val="Hyperlink"/>
          </w:rPr>
          <w:t>www.brocku.ca/visual-arts</w:t>
        </w:r>
      </w:hyperlink>
    </w:p>
    <w:p w14:paraId="1EFB70FA" w14:textId="1284DAA3" w:rsidR="00826C00" w:rsidRDefault="00826C00" w:rsidP="00826C00">
      <w:pPr>
        <w:pStyle w:val="ListParagraph"/>
      </w:pPr>
      <w:r>
        <w:t xml:space="preserve">Applicants to Game Design or Game Programming must submit a Statement of Interest. | </w:t>
      </w:r>
      <w:hyperlink r:id="rId17" w:history="1">
        <w:r w:rsidRPr="003D0C23">
          <w:rPr>
            <w:rStyle w:val="Hyperlink"/>
          </w:rPr>
          <w:t>www.brocku.ca/game</w:t>
        </w:r>
      </w:hyperlink>
    </w:p>
    <w:p w14:paraId="20F8E8A7" w14:textId="7F6B5D0D" w:rsidR="00080305" w:rsidRDefault="00826C00" w:rsidP="00080305">
      <w:pPr>
        <w:pStyle w:val="ListParagraph"/>
      </w:pPr>
      <w:r w:rsidRPr="00080305">
        <w:t xml:space="preserve">Applicants to Accelerated Mathematics Studies must submit </w:t>
      </w:r>
      <w:r w:rsidR="00080305" w:rsidRPr="00080305">
        <w:t xml:space="preserve">a </w:t>
      </w:r>
      <w:r w:rsidRPr="00080305">
        <w:t xml:space="preserve">written Personal Statement and a Mathematical Activities Portfolio. </w:t>
      </w:r>
      <w:hyperlink r:id="rId18" w:history="1">
        <w:r w:rsidRPr="00080305">
          <w:rPr>
            <w:rStyle w:val="Hyperlink"/>
          </w:rPr>
          <w:t>www.brocku.ca/discover/accelerated-math</w:t>
        </w:r>
        <w:r w:rsidR="00080305" w:rsidRPr="00080305">
          <w:rPr>
            <w:rStyle w:val="Hyperlink"/>
          </w:rPr>
          <w:t xml:space="preserve">   </w:t>
        </w:r>
      </w:hyperlink>
      <w:r w:rsidR="00080305">
        <w:t xml:space="preserve"> </w:t>
      </w:r>
    </w:p>
    <w:p w14:paraId="441387F6" w14:textId="131288CF" w:rsidR="00682849" w:rsidRPr="00080305" w:rsidRDefault="00682849" w:rsidP="00080305">
      <w:pPr>
        <w:pStyle w:val="Heading3"/>
      </w:pPr>
      <w:r w:rsidRPr="00080305">
        <w:rPr>
          <w:rStyle w:val="Heading3Char"/>
          <w:b/>
        </w:rPr>
        <w:t>Ranking on OUAC Application</w:t>
      </w:r>
    </w:p>
    <w:p w14:paraId="20B40D1F" w14:textId="77777777" w:rsidR="00826C00" w:rsidRDefault="00826C00" w:rsidP="00826C00">
      <w:pPr>
        <w:pStyle w:val="ListParagraph"/>
        <w:numPr>
          <w:ilvl w:val="0"/>
          <w:numId w:val="6"/>
        </w:numPr>
      </w:pPr>
      <w:r>
        <w:t>When a student indicates more than 1 Brock program on their application, we will consider the highest choice listed for Brock first.</w:t>
      </w:r>
    </w:p>
    <w:p w14:paraId="56F05B05" w14:textId="33F2FEA5" w:rsidR="00F209E7" w:rsidRDefault="00826C00" w:rsidP="00826C00">
      <w:pPr>
        <w:pStyle w:val="ListParagraph"/>
        <w:numPr>
          <w:ilvl w:val="0"/>
          <w:numId w:val="6"/>
        </w:numPr>
      </w:pPr>
      <w:r>
        <w:t>If a student is not eligible for their first choice, we will consider subsequent choices in the order of preference indicated.</w:t>
      </w:r>
    </w:p>
    <w:p w14:paraId="0C1FC33B" w14:textId="7FA2323B" w:rsidR="0080459F" w:rsidRPr="00F209E7" w:rsidRDefault="0080459F" w:rsidP="00826C00">
      <w:pPr>
        <w:pStyle w:val="ListParagraph"/>
        <w:numPr>
          <w:ilvl w:val="0"/>
          <w:numId w:val="6"/>
        </w:numPr>
      </w:pPr>
      <w:r>
        <w:t xml:space="preserve">Applicants may hold an offer of admission to only </w:t>
      </w:r>
      <w:r w:rsidR="008253C0">
        <w:t>1</w:t>
      </w:r>
      <w:r>
        <w:t xml:space="preserve"> Brock program at a time. 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763B83A4" w14:textId="31D591BE" w:rsidR="00927A1A" w:rsidRDefault="00826C00" w:rsidP="00682849">
      <w:pPr>
        <w:pStyle w:val="ListParagraph"/>
      </w:pPr>
      <w:r w:rsidRPr="00826C00">
        <w:t>Not required for domestic students</w:t>
      </w:r>
      <w:r w:rsidR="00E43DDB">
        <w:t>.</w:t>
      </w:r>
      <w:r w:rsidR="000A7529">
        <w:t xml:space="preserve"> 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62C289AD" w14:textId="12C541DC" w:rsidR="00927A1A" w:rsidRDefault="00826C00" w:rsidP="00927A1A">
      <w:pPr>
        <w:pStyle w:val="ListParagraph"/>
      </w:pPr>
      <w:r w:rsidRPr="00826C00">
        <w:t xml:space="preserve">Opens </w:t>
      </w:r>
      <w:r w:rsidR="000401AE">
        <w:t xml:space="preserve">June </w:t>
      </w:r>
      <w:r w:rsidRPr="00826C00">
        <w:t>202</w:t>
      </w:r>
      <w:r w:rsidR="00343EA0">
        <w:t>5</w:t>
      </w:r>
      <w:r w:rsidRPr="00826C00">
        <w:t xml:space="preserve">. Information and tutorials available at: </w:t>
      </w:r>
      <w:hyperlink r:id="rId19" w:history="1">
        <w:r w:rsidRPr="003D0C23">
          <w:rPr>
            <w:rStyle w:val="Hyperlink"/>
          </w:rPr>
          <w:t>www.brocku.ca/discover/apply/registration</w:t>
        </w:r>
      </w:hyperlink>
      <w:r w:rsidRPr="00826C00">
        <w:t>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5355DE20" w14:textId="77777777" w:rsidR="00AA6A42" w:rsidRDefault="00826C00" w:rsidP="00826C00">
      <w:pPr>
        <w:pStyle w:val="ListParagraph"/>
      </w:pPr>
      <w:r>
        <w:t>Our Smart Start summer orientation program is led by experienced students and mentors. Students can learn about</w:t>
      </w:r>
      <w:r w:rsidR="00AA6A42">
        <w:t>:</w:t>
      </w:r>
    </w:p>
    <w:p w14:paraId="2E32EBC8" w14:textId="77777777" w:rsidR="00AA6A42" w:rsidRDefault="00826C00" w:rsidP="00AA6A42">
      <w:pPr>
        <w:pStyle w:val="ListParagraph"/>
        <w:numPr>
          <w:ilvl w:val="1"/>
          <w:numId w:val="10"/>
        </w:numPr>
        <w:ind w:left="1094" w:hanging="357"/>
      </w:pPr>
      <w:r>
        <w:t>supports and services,</w:t>
      </w:r>
    </w:p>
    <w:p w14:paraId="5D0298F3" w14:textId="77777777" w:rsidR="00AA6A42" w:rsidRDefault="00826C00" w:rsidP="00AA6A42">
      <w:pPr>
        <w:pStyle w:val="ListParagraph"/>
        <w:numPr>
          <w:ilvl w:val="1"/>
          <w:numId w:val="10"/>
        </w:numPr>
        <w:ind w:left="1094" w:hanging="357"/>
      </w:pPr>
      <w:r>
        <w:t>ways to be successful,</w:t>
      </w:r>
    </w:p>
    <w:p w14:paraId="07E2FA3C" w14:textId="1CB455AB" w:rsidR="00AA6A42" w:rsidRDefault="00826C00" w:rsidP="00AA6A42">
      <w:pPr>
        <w:pStyle w:val="ListParagraph"/>
        <w:numPr>
          <w:ilvl w:val="1"/>
          <w:numId w:val="10"/>
        </w:numPr>
        <w:ind w:left="1094" w:hanging="357"/>
      </w:pPr>
      <w:r>
        <w:t>campus life and the community</w:t>
      </w:r>
      <w:r w:rsidR="00B642C6">
        <w:t>,</w:t>
      </w:r>
      <w:r>
        <w:t xml:space="preserve"> and</w:t>
      </w:r>
    </w:p>
    <w:p w14:paraId="027B1EB5" w14:textId="53FDDF95" w:rsidR="00826C00" w:rsidRDefault="00826C00" w:rsidP="00AA6A42">
      <w:pPr>
        <w:pStyle w:val="ListParagraph"/>
        <w:numPr>
          <w:ilvl w:val="1"/>
          <w:numId w:val="10"/>
        </w:numPr>
        <w:ind w:left="1094" w:hanging="357"/>
      </w:pPr>
      <w:r>
        <w:t>course registration support.</w:t>
      </w:r>
      <w:r w:rsidR="003C7BFA">
        <w:br/>
      </w:r>
      <w:hyperlink r:id="rId20" w:history="1">
        <w:r w:rsidR="003C7BFA" w:rsidRPr="002C6F8A">
          <w:rPr>
            <w:rStyle w:val="Hyperlink"/>
          </w:rPr>
          <w:t>www.brocku.ca/start</w:t>
        </w:r>
      </w:hyperlink>
    </w:p>
    <w:p w14:paraId="479C7954" w14:textId="4D4738DE" w:rsidR="00927A1A" w:rsidRDefault="0073010E" w:rsidP="009C107D">
      <w:pPr>
        <w:pStyle w:val="ListParagraph"/>
      </w:pPr>
      <w:r>
        <w:t>We are</w:t>
      </w:r>
      <w:r w:rsidR="009C107D">
        <w:t xml:space="preserve"> here to support </w:t>
      </w:r>
      <w:r>
        <w:t>new and returning students</w:t>
      </w:r>
      <w:r w:rsidR="009C107D">
        <w:t xml:space="preserve"> with a series of orientation experiences, beginning in the summer and running throughout the entire year. |</w:t>
      </w:r>
      <w:r w:rsidR="00826C00">
        <w:t xml:space="preserve"> </w:t>
      </w:r>
      <w:hyperlink r:id="rId21" w:history="1">
        <w:r w:rsidR="009C107D" w:rsidRPr="009C107D">
          <w:rPr>
            <w:rStyle w:val="Hyperlink"/>
          </w:rPr>
          <w:t>www.brocku.ca/orientation</w:t>
        </w:r>
      </w:hyperlink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7F79016C" w14:textId="77777777" w:rsidR="00826C00" w:rsidRDefault="00826C00" w:rsidP="00826C00">
      <w:pPr>
        <w:pStyle w:val="ListParagraph"/>
        <w:numPr>
          <w:ilvl w:val="0"/>
          <w:numId w:val="7"/>
        </w:numPr>
      </w:pPr>
      <w:r>
        <w:t xml:space="preserve">Students who completed a university credit during their final year of high school may be eligible for transfer credit. An official university transcript should be forwarded to the Admissions Office. </w:t>
      </w:r>
    </w:p>
    <w:p w14:paraId="60389101" w14:textId="77A99F35" w:rsidR="00826C00" w:rsidRDefault="00826C00" w:rsidP="00826C00">
      <w:pPr>
        <w:pStyle w:val="ListParagraph"/>
        <w:numPr>
          <w:ilvl w:val="0"/>
          <w:numId w:val="7"/>
        </w:numPr>
      </w:pPr>
      <w:r>
        <w:t xml:space="preserve">Students who complete </w:t>
      </w:r>
      <w:r w:rsidR="000F3314">
        <w:t xml:space="preserve">an </w:t>
      </w:r>
      <w:r>
        <w:t>SHSM program with an admission average of 80% or higher will be awarded a $500 scholarship.</w:t>
      </w:r>
    </w:p>
    <w:p w14:paraId="43C52D07" w14:textId="5EC917C2" w:rsidR="00F209E7" w:rsidRPr="00F209E7" w:rsidRDefault="00E641B2" w:rsidP="00826C00">
      <w:pPr>
        <w:pStyle w:val="ListParagraph"/>
        <w:numPr>
          <w:ilvl w:val="0"/>
          <w:numId w:val="7"/>
        </w:numPr>
      </w:pPr>
      <w:r>
        <w:t>Email</w:t>
      </w:r>
      <w:r w:rsidR="00826C00">
        <w:t xml:space="preserve"> </w:t>
      </w:r>
      <w:hyperlink r:id="rId22" w:history="1">
        <w:r w:rsidR="000F3314" w:rsidRPr="00B217ED">
          <w:rPr>
            <w:rStyle w:val="Hyperlink"/>
          </w:rPr>
          <w:t>futurestudent@brocku.ca</w:t>
        </w:r>
      </w:hyperlink>
      <w:r w:rsidR="000F3314">
        <w:t xml:space="preserve"> </w:t>
      </w:r>
      <w:r w:rsidR="00826C00">
        <w:t>to learn about group visits for SHSM classes.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2D4D5323" w14:textId="5D3A2230" w:rsidR="00927A1A" w:rsidRDefault="00826C00" w:rsidP="00927A1A">
      <w:pPr>
        <w:pStyle w:val="ListParagraph"/>
      </w:pPr>
      <w:hyperlink r:id="rId23" w:history="1">
        <w:r w:rsidRPr="003D0C23">
          <w:rPr>
            <w:rStyle w:val="Hyperlink"/>
          </w:rPr>
          <w:t>www.brocku.ca/admissions/english-proficiency</w:t>
        </w:r>
      </w:hyperlink>
      <w:r w:rsidR="00927A1A">
        <w:t xml:space="preserve"> </w:t>
      </w:r>
    </w:p>
    <w:p w14:paraId="0EE50C3A" w14:textId="5F7E96D6" w:rsidR="003616C9" w:rsidRDefault="003616C9" w:rsidP="00B4567F">
      <w:pPr>
        <w:pStyle w:val="ListParagraph"/>
      </w:pPr>
      <w:r>
        <w:br w:type="page"/>
      </w:r>
    </w:p>
    <w:p w14:paraId="4285E936" w14:textId="77777777" w:rsidR="00A53AD9" w:rsidRDefault="00A53AD9" w:rsidP="00FE2216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62DAC2AF" w:rsidR="00785F6F" w:rsidRDefault="00826C00" w:rsidP="00785F6F">
      <w:pPr>
        <w:pStyle w:val="ListParagraph"/>
      </w:pPr>
      <w:r w:rsidRPr="00826C00">
        <w:t>We may use AP results to determine admissibility and the granting of transfer credit or exemption. Applicants who present AP examination grades of 4 may receive university credit to a maximum of 2.0 Brock credits.</w:t>
      </w:r>
      <w:r w:rsidR="00EC5484">
        <w:t xml:space="preserve"> We require a</w:t>
      </w:r>
      <w:r w:rsidRPr="00826C00">
        <w:t xml:space="preserve">n official AP transcript for those </w:t>
      </w:r>
      <w:r w:rsidR="0083160B">
        <w:t xml:space="preserve">who </w:t>
      </w:r>
      <w:r w:rsidRPr="00826C00">
        <w:t>wish to be considered for transfer credit.</w:t>
      </w:r>
    </w:p>
    <w:p w14:paraId="470519E1" w14:textId="7AAF7D61" w:rsidR="00826C00" w:rsidRDefault="00826C00" w:rsidP="00826C00">
      <w:pPr>
        <w:pStyle w:val="ListParagraph"/>
      </w:pPr>
      <w:r>
        <w:t xml:space="preserve">Qualified students </w:t>
      </w:r>
      <w:r w:rsidR="00B642C6">
        <w:t>who have completed the</w:t>
      </w:r>
      <w:r>
        <w:t xml:space="preserve"> IB </w:t>
      </w:r>
      <w:r w:rsidR="000F3314">
        <w:t>d</w:t>
      </w:r>
      <w:r>
        <w:t>iploma may receive up to 3.0 Brock credits for Higher Level subjects completed with a grade of 5 or higher.</w:t>
      </w:r>
    </w:p>
    <w:p w14:paraId="2BCAEE21" w14:textId="7F070D1E" w:rsidR="00826C00" w:rsidRDefault="00826C00" w:rsidP="00462E95">
      <w:pPr>
        <w:pStyle w:val="ListParagraph"/>
      </w:pPr>
      <w:r>
        <w:t>Students may receive a recognition award of $1,000 in addition to any other awards they qualify for.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10F2A356" w:rsidR="00785F6F" w:rsidRDefault="00826C00" w:rsidP="00785F6F">
      <w:pPr>
        <w:pStyle w:val="ListParagraph"/>
      </w:pPr>
      <w:r w:rsidRPr="00826C00">
        <w:t>We may grant deferrals in some circumstances.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7D6BA191" w:rsidR="00A53AD9" w:rsidRPr="00A53AD9" w:rsidRDefault="00826C00" w:rsidP="00A53AD9">
      <w:pPr>
        <w:pStyle w:val="ListParagraph"/>
      </w:pPr>
      <w:r w:rsidRPr="00826C00">
        <w:t xml:space="preserve">We will use the highest </w:t>
      </w:r>
      <w:r w:rsidR="0083160B">
        <w:t>grade</w:t>
      </w:r>
      <w:r w:rsidR="0083160B" w:rsidRPr="00826C00">
        <w:t xml:space="preserve"> </w:t>
      </w:r>
      <w:r w:rsidRPr="00826C00">
        <w:t>to calculate the average.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401389A2" w14:textId="24EC1712" w:rsidR="00826C00" w:rsidRDefault="00B10C78" w:rsidP="00826C00">
      <w:pPr>
        <w:pStyle w:val="ListParagraph"/>
      </w:pPr>
      <w:r>
        <w:t>A</w:t>
      </w:r>
      <w:r w:rsidR="00826C00">
        <w:t>ccessibility policy:</w:t>
      </w:r>
      <w:r w:rsidR="00826C00">
        <w:br/>
      </w:r>
      <w:hyperlink r:id="rId24" w:history="1">
        <w:r w:rsidR="005B343B" w:rsidRPr="004B6AF3">
          <w:rPr>
            <w:rStyle w:val="Hyperlink"/>
          </w:rPr>
          <w:t>https://brocku.ca/health-wellness-accessibility/sas</w:t>
        </w:r>
      </w:hyperlink>
      <w:r w:rsidR="005B343B">
        <w:t xml:space="preserve"> </w:t>
      </w:r>
      <w:r w:rsidR="00A42192">
        <w:t xml:space="preserve"> </w:t>
      </w:r>
    </w:p>
    <w:p w14:paraId="534E687B" w14:textId="347C4840" w:rsidR="00785F6F" w:rsidRDefault="00826C00" w:rsidP="00826C00">
      <w:pPr>
        <w:pStyle w:val="ListParagraph"/>
      </w:pPr>
      <w:r>
        <w:t>Students must submit requests by mid-April 202</w:t>
      </w:r>
      <w:r w:rsidR="00343EA0">
        <w:t>5</w:t>
      </w:r>
      <w:r>
        <w:t>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55CD645A" w14:textId="77777777" w:rsidR="00826C00" w:rsidRDefault="00826C00" w:rsidP="00826C00">
      <w:pPr>
        <w:pStyle w:val="ListParagraph"/>
      </w:pPr>
      <w:r>
        <w:t>We treat all Ministry-approved high school courses equally.</w:t>
      </w:r>
    </w:p>
    <w:p w14:paraId="438FA49D" w14:textId="2F298F42" w:rsidR="00826C00" w:rsidRDefault="00826C00" w:rsidP="00826C00">
      <w:pPr>
        <w:pStyle w:val="ListParagraph"/>
      </w:pPr>
      <w:r>
        <w:t>If the home school does not submit the course via the OUAC according to established timelines, the student must email the Admissions Office (</w:t>
      </w:r>
      <w:hyperlink r:id="rId25" w:history="1">
        <w:r w:rsidR="0073010E" w:rsidRPr="00CD6745">
          <w:rPr>
            <w:rStyle w:val="Hyperlink"/>
          </w:rPr>
          <w:t>futurestudent@brocku.ca</w:t>
        </w:r>
      </w:hyperlink>
      <w:r>
        <w:t xml:space="preserve">) to provide proof of registration in the course. </w:t>
      </w:r>
    </w:p>
    <w:p w14:paraId="78AB05A8" w14:textId="2AC11BC4" w:rsidR="00826C00" w:rsidRDefault="00826C00" w:rsidP="00826C00">
      <w:pPr>
        <w:pStyle w:val="ListParagraph"/>
      </w:pPr>
      <w:r>
        <w:t>It is the student’s responsibility to ensure we receive the</w:t>
      </w:r>
      <w:r w:rsidR="00B10C78">
        <w:t>ir</w:t>
      </w:r>
      <w:r>
        <w:t xml:space="preserve"> midterm and final </w:t>
      </w:r>
      <w:r w:rsidR="0083160B">
        <w:t>grades</w:t>
      </w:r>
      <w:r>
        <w:t xml:space="preserve">. </w:t>
      </w:r>
    </w:p>
    <w:p w14:paraId="1935302F" w14:textId="5404EA14" w:rsidR="00785F6F" w:rsidRDefault="00826C00" w:rsidP="00826C00">
      <w:pPr>
        <w:pStyle w:val="ListParagraph"/>
      </w:pPr>
      <w:r>
        <w:t>Space is not guaranteed in all programs.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60C41408" w14:textId="77777777" w:rsidR="00B10C78" w:rsidRDefault="00826C00" w:rsidP="00EC5484">
      <w:pPr>
        <w:pStyle w:val="ListParagraph"/>
        <w:numPr>
          <w:ilvl w:val="0"/>
          <w:numId w:val="16"/>
        </w:numPr>
        <w:ind w:left="714" w:hanging="357"/>
      </w:pPr>
      <w:r>
        <w:t>Where possible, we recognize previously completed postsecondary studies.</w:t>
      </w:r>
    </w:p>
    <w:p w14:paraId="1E8944C4" w14:textId="4A37FBCF" w:rsidR="00785F6F" w:rsidRDefault="00826C00" w:rsidP="00EC5484">
      <w:pPr>
        <w:pStyle w:val="ListParagraph"/>
        <w:numPr>
          <w:ilvl w:val="0"/>
          <w:numId w:val="16"/>
        </w:numPr>
        <w:ind w:left="714" w:hanging="357"/>
      </w:pPr>
      <w:r>
        <w:t>For more information, contact</w:t>
      </w:r>
      <w:r w:rsidR="0073010E">
        <w:t xml:space="preserve"> </w:t>
      </w:r>
      <w:r>
        <w:t xml:space="preserve">905-688-5550, ext. 4293, or </w:t>
      </w:r>
      <w:hyperlink r:id="rId26" w:history="1">
        <w:r w:rsidRPr="003D0C23">
          <w:rPr>
            <w:rStyle w:val="Hyperlink"/>
          </w:rPr>
          <w:t>futurestudent@brocku.ca</w:t>
        </w:r>
      </w:hyperlink>
      <w:r>
        <w:t>.</w:t>
      </w:r>
    </w:p>
    <w:p w14:paraId="0D77686C" w14:textId="01F13BA1" w:rsidR="00A53AD9" w:rsidRDefault="00A53AD9" w:rsidP="00785F6F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3399D435" w14:textId="77777777" w:rsidR="00826C00" w:rsidRDefault="00826C00" w:rsidP="00826C00">
      <w:pPr>
        <w:pStyle w:val="ListParagraph"/>
      </w:pPr>
      <w:r>
        <w:t>Students may qualify for an entrance bursary valued up to $3,000.</w:t>
      </w:r>
    </w:p>
    <w:p w14:paraId="03975CF3" w14:textId="07440248" w:rsidR="00A53AD9" w:rsidRPr="00A53AD9" w:rsidRDefault="00826C00" w:rsidP="00826C00">
      <w:pPr>
        <w:pStyle w:val="ListParagraph"/>
      </w:pPr>
      <w:r>
        <w:t xml:space="preserve">Students must complete the OneApp </w:t>
      </w:r>
      <w:r w:rsidR="00B10C78">
        <w:t>(</w:t>
      </w:r>
      <w:r w:rsidR="00B10C78" w:rsidRPr="00826C00">
        <w:t>1 application for hundreds of awards and bursaries</w:t>
      </w:r>
      <w:r w:rsidR="00B10C78">
        <w:t xml:space="preserve">) </w:t>
      </w:r>
      <w:r>
        <w:t xml:space="preserve">to access all donor awards and bursaries. </w:t>
      </w:r>
      <w:hyperlink r:id="rId27" w:history="1">
        <w:r w:rsidRPr="003D0C23">
          <w:rPr>
            <w:rStyle w:val="Hyperlink"/>
          </w:rPr>
          <w:t>www.brocku.ca/safa</w:t>
        </w:r>
      </w:hyperlink>
    </w:p>
    <w:p w14:paraId="59D69933" w14:textId="32CACB98" w:rsidR="00A53AD9" w:rsidRDefault="001948C8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2BA30649" w14:textId="77777777" w:rsidR="00826C00" w:rsidRDefault="00826C00" w:rsidP="00826C00">
      <w:pPr>
        <w:pStyle w:val="ListParagraph"/>
      </w:pPr>
      <w:r>
        <w:t xml:space="preserve">Brock Scholars Awards are automatic for all incoming students entering their first undergraduate program with an admission average of 80% or higher. </w:t>
      </w:r>
    </w:p>
    <w:p w14:paraId="2834F54A" w14:textId="6D5BDD94" w:rsidR="00826C00" w:rsidRDefault="00850A86" w:rsidP="00826C00">
      <w:pPr>
        <w:pStyle w:val="ListParagraph"/>
      </w:pPr>
      <w:r>
        <w:t>Award v</w:t>
      </w:r>
      <w:r w:rsidR="00826C00">
        <w:t>alues range from $</w:t>
      </w:r>
      <w:r w:rsidR="00037C78">
        <w:t>1</w:t>
      </w:r>
      <w:r w:rsidR="00826C00">
        <w:t>,</w:t>
      </w:r>
      <w:r w:rsidR="00037C78">
        <w:t>6</w:t>
      </w:r>
      <w:r w:rsidR="00826C00">
        <w:t>00 to $1</w:t>
      </w:r>
      <w:r w:rsidR="00037C78">
        <w:t>3</w:t>
      </w:r>
      <w:r w:rsidR="00826C00">
        <w:t>,</w:t>
      </w:r>
      <w:r w:rsidR="00037C78">
        <w:t>6</w:t>
      </w:r>
      <w:r w:rsidR="00826C00">
        <w:t>00.</w:t>
      </w:r>
    </w:p>
    <w:p w14:paraId="19908CFD" w14:textId="12B2D866" w:rsidR="00785F6F" w:rsidRDefault="00826C00" w:rsidP="00826C00">
      <w:pPr>
        <w:pStyle w:val="ListParagraph"/>
      </w:pPr>
      <w:r>
        <w:t>We adjust awards based on final admission averages.</w:t>
      </w:r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39D10596" w14:textId="21ED34DB" w:rsidR="00785F6F" w:rsidRDefault="00826C00" w:rsidP="00785F6F">
      <w:pPr>
        <w:pStyle w:val="ListParagraph"/>
      </w:pPr>
      <w:r w:rsidRPr="00826C00">
        <w:t xml:space="preserve">Students can apply for all donor awards and bursaries by completing the OneApp. | </w:t>
      </w:r>
      <w:hyperlink r:id="rId28" w:history="1">
        <w:r w:rsidRPr="003D0C23">
          <w:rPr>
            <w:rStyle w:val="Hyperlink"/>
          </w:rPr>
          <w:t>www.brocku.ca/safa</w:t>
        </w:r>
      </w:hyperlink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6A28623" w14:textId="1EEC82FD" w:rsidR="00826C00" w:rsidRDefault="00826C00" w:rsidP="00826C00">
      <w:pPr>
        <w:pStyle w:val="ListParagraph"/>
      </w:pPr>
      <w:r>
        <w:t>Applications are due for Brock Leaders Awards by April 15, 202</w:t>
      </w:r>
      <w:r w:rsidR="00343EA0">
        <w:t>5</w:t>
      </w:r>
      <w:r>
        <w:t xml:space="preserve">. </w:t>
      </w:r>
    </w:p>
    <w:p w14:paraId="414FEBD6" w14:textId="7269DF2D" w:rsidR="00A53AD9" w:rsidRPr="00A53AD9" w:rsidRDefault="00826C00" w:rsidP="00826C00">
      <w:pPr>
        <w:pStyle w:val="ListParagraph"/>
      </w:pPr>
      <w:r>
        <w:t xml:space="preserve">Students should complete the OneApp as early as possible. </w:t>
      </w:r>
      <w:r w:rsidR="00B10C78">
        <w:t xml:space="preserve">The </w:t>
      </w:r>
      <w:r>
        <w:t>OneApp closes April 15, 202</w:t>
      </w:r>
      <w:r w:rsidR="00343EA0">
        <w:t>5</w:t>
      </w:r>
      <w:r>
        <w:t>.</w:t>
      </w:r>
    </w:p>
    <w:p w14:paraId="2F7FFAF3" w14:textId="23314B83" w:rsidR="00A53AD9" w:rsidRDefault="00CA34E9" w:rsidP="00FE2216">
      <w:pPr>
        <w:pStyle w:val="Heading2"/>
      </w:pPr>
      <w:r>
        <w:br w:type="column"/>
      </w:r>
      <w:r w:rsidR="00A53AD9"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104DD81D" w:rsidR="00A53AD9" w:rsidRPr="00A53AD9" w:rsidRDefault="00826C00" w:rsidP="00A53AD9">
      <w:pPr>
        <w:pStyle w:val="ListParagraph"/>
      </w:pPr>
      <w:r>
        <w:t>$600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73166121" w14:textId="77777777" w:rsidR="00824037" w:rsidRDefault="008253C0" w:rsidP="00240C0F">
      <w:pPr>
        <w:pStyle w:val="ListParagraph"/>
      </w:pPr>
      <w:r>
        <w:t>We</w:t>
      </w:r>
      <w:r w:rsidR="00FA762D">
        <w:t xml:space="preserve"> guarantee a space in residence to full-time undergraduate students in any year of study who apply and pay the residence application fee by June </w:t>
      </w:r>
      <w:r w:rsidR="00A46DFE">
        <w:t>2</w:t>
      </w:r>
      <w:r w:rsidR="00FA762D">
        <w:t>, 202</w:t>
      </w:r>
      <w:r w:rsidR="00A46DFE">
        <w:t>5</w:t>
      </w:r>
      <w:r w:rsidR="00FA762D">
        <w:t xml:space="preserve">. </w:t>
      </w:r>
    </w:p>
    <w:p w14:paraId="44C44010" w14:textId="28161590" w:rsidR="00785F6F" w:rsidRDefault="00FA762D" w:rsidP="00240C0F">
      <w:pPr>
        <w:pStyle w:val="ListParagraph"/>
      </w:pPr>
      <w:r>
        <w:t>The guarantee does not apply to Brock Suites, which continue to be first</w:t>
      </w:r>
      <w:r w:rsidR="008253C0">
        <w:t xml:space="preserve"> </w:t>
      </w:r>
      <w:r>
        <w:t>come, first</w:t>
      </w:r>
      <w:r w:rsidR="008253C0">
        <w:t xml:space="preserve"> </w:t>
      </w:r>
      <w:r>
        <w:t>served.</w:t>
      </w:r>
      <w:r w:rsidR="00824037">
        <w:br/>
      </w:r>
      <w:hyperlink r:id="rId29" w:history="1">
        <w:r w:rsidR="00824037" w:rsidRPr="004013B9">
          <w:rPr>
            <w:rStyle w:val="Hyperlink"/>
          </w:rPr>
          <w:t>www.brocku.ca/residence</w:t>
        </w:r>
      </w:hyperlink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08E292A3" w14:textId="3E356A63" w:rsidR="00A53AD9" w:rsidRPr="00826C00" w:rsidRDefault="00826C00" w:rsidP="00A53AD9">
      <w:pPr>
        <w:pStyle w:val="ListParagraph"/>
        <w:rPr>
          <w:lang w:val="fr-CA"/>
        </w:rPr>
      </w:pPr>
      <w:proofErr w:type="spellStart"/>
      <w:r w:rsidRPr="00826C00">
        <w:rPr>
          <w:lang w:val="fr-CA"/>
        </w:rPr>
        <w:t>Traditional</w:t>
      </w:r>
      <w:proofErr w:type="spellEnd"/>
      <w:r w:rsidRPr="00826C00">
        <w:rPr>
          <w:lang w:val="fr-CA"/>
        </w:rPr>
        <w:t xml:space="preserve">, semi-suite and </w:t>
      </w:r>
      <w:proofErr w:type="spellStart"/>
      <w:r w:rsidRPr="00826C00">
        <w:rPr>
          <w:lang w:val="fr-CA"/>
        </w:rPr>
        <w:t>townhouse</w:t>
      </w:r>
      <w:proofErr w:type="spellEnd"/>
      <w:r w:rsidRPr="00826C00">
        <w:rPr>
          <w:lang w:val="fr-CA"/>
        </w:rPr>
        <w:t xml:space="preserve"> styles </w:t>
      </w:r>
      <w:proofErr w:type="spellStart"/>
      <w:r w:rsidRPr="00826C00">
        <w:rPr>
          <w:lang w:val="fr-CA"/>
        </w:rPr>
        <w:t>available</w:t>
      </w:r>
      <w:proofErr w:type="spellEnd"/>
      <w:r w:rsidRPr="00826C00">
        <w:rPr>
          <w:lang w:val="fr-CA"/>
        </w:rPr>
        <w:t>.</w:t>
      </w: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6EBAC92A" w:rsidR="00A53AD9" w:rsidRDefault="00826C00" w:rsidP="00A53AD9">
      <w:pPr>
        <w:pStyle w:val="ListParagraph"/>
      </w:pPr>
      <w:hyperlink r:id="rId30" w:history="1">
        <w:r w:rsidRPr="003D0C23">
          <w:rPr>
            <w:rStyle w:val="Hyperlink"/>
          </w:rPr>
          <w:t>www.brocku.ca/residence</w:t>
        </w:r>
      </w:hyperlink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122A4DAF" w:rsidR="00A53AD9" w:rsidRDefault="00826C00" w:rsidP="00A53AD9">
      <w:pPr>
        <w:pStyle w:val="ListParagraph"/>
      </w:pPr>
      <w:r w:rsidRPr="00826C00">
        <w:t xml:space="preserve">June </w:t>
      </w:r>
      <w:r w:rsidR="00A46DFE">
        <w:t>2</w:t>
      </w:r>
      <w:r w:rsidRPr="00826C00">
        <w:t>, 202</w:t>
      </w:r>
      <w:r w:rsidR="00A46DFE">
        <w:t>5</w:t>
      </w:r>
    </w:p>
    <w:p w14:paraId="2FDDCA9F" w14:textId="2E37E1AE" w:rsidR="0026798E" w:rsidRDefault="00A53AD9" w:rsidP="00570BDF">
      <w:pPr>
        <w:pStyle w:val="Heading2"/>
      </w:pPr>
      <w:r>
        <w:t>Notes</w:t>
      </w:r>
      <w:r w:rsidR="0026798E">
        <w:br w:type="page"/>
      </w:r>
    </w:p>
    <w:p w14:paraId="27861B9B" w14:textId="77777777" w:rsidR="0026798E" w:rsidRDefault="0026798E" w:rsidP="0026798E">
      <w:pPr>
        <w:pStyle w:val="Heading1"/>
      </w:pPr>
      <w:r>
        <w:lastRenderedPageBreak/>
        <w:t>Quick Compare Tool</w:t>
      </w:r>
    </w:p>
    <w:p w14:paraId="5EDDD403" w14:textId="77777777" w:rsidR="0026798E" w:rsidRDefault="0026798E" w:rsidP="0026798E">
      <w:hyperlink r:id="rId31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7F1B5499" w14:textId="77777777" w:rsidR="0026798E" w:rsidRDefault="0026798E" w:rsidP="0026798E">
      <w:r>
        <w:t>The OUAC Editor will input your changes into the tool.</w:t>
      </w:r>
    </w:p>
    <w:p w14:paraId="568965CB" w14:textId="77777777" w:rsidR="0026798E" w:rsidRDefault="0026798E" w:rsidP="0026798E">
      <w:pPr>
        <w:pStyle w:val="Heading2"/>
      </w:pPr>
      <w:r>
        <w:t>Admission Information</w:t>
      </w:r>
    </w:p>
    <w:p w14:paraId="70131275" w14:textId="77777777" w:rsidR="0026798E" w:rsidRDefault="0026798E" w:rsidP="0026798E">
      <w:pPr>
        <w:pStyle w:val="Heading3"/>
      </w:pPr>
      <w:r>
        <w:t>Are Grade 11 marks considered in the admission process?</w:t>
      </w:r>
    </w:p>
    <w:p w14:paraId="26B7FA0F" w14:textId="77777777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B00C61F" w14:textId="083B059A" w:rsidR="0026798E" w:rsidRDefault="0026798E" w:rsidP="0026798E">
      <w:r>
        <w:t>X On a case-by-case basis</w:t>
      </w:r>
    </w:p>
    <w:p w14:paraId="67BD87B3" w14:textId="77777777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D0BC25B" w14:textId="77777777" w:rsidR="0026798E" w:rsidRDefault="0026798E" w:rsidP="0026798E">
      <w:pPr>
        <w:pStyle w:val="Heading3"/>
      </w:pPr>
      <w:r>
        <w:t>Are admission deferrals granted?</w:t>
      </w:r>
    </w:p>
    <w:p w14:paraId="772BFF36" w14:textId="7BF2DE54" w:rsidR="0026798E" w:rsidRDefault="00B462B6" w:rsidP="0026798E">
      <w:r>
        <w:rPr>
          <w:rFonts w:ascii="Segoe UI Symbol" w:hAnsi="Segoe UI Symbol" w:cs="Segoe UI Symbol"/>
        </w:rPr>
        <w:t>☐</w:t>
      </w:r>
      <w:r w:rsidR="0026798E">
        <w:t xml:space="preserve"> Yes</w:t>
      </w:r>
    </w:p>
    <w:p w14:paraId="6DEAB905" w14:textId="01C12B6C" w:rsidR="0026798E" w:rsidRDefault="00B462B6" w:rsidP="0026798E">
      <w:r>
        <w:rPr>
          <w:rFonts w:ascii="Segoe UI Symbol" w:hAnsi="Segoe UI Symbol" w:cs="Segoe UI Symbol"/>
        </w:rPr>
        <w:t>X</w:t>
      </w:r>
      <w:r>
        <w:t xml:space="preserve"> </w:t>
      </w:r>
      <w:r w:rsidR="0026798E">
        <w:t>On a case-by-case basis</w:t>
      </w:r>
    </w:p>
    <w:p w14:paraId="60C8DF23" w14:textId="77777777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5253854" w14:textId="77777777" w:rsidR="0026798E" w:rsidRDefault="0026798E" w:rsidP="0026798E">
      <w:pPr>
        <w:pStyle w:val="Heading3"/>
      </w:pPr>
      <w:r>
        <w:t>Are dual credits/SHSM considered in the admission process?</w:t>
      </w:r>
    </w:p>
    <w:p w14:paraId="4FEEB699" w14:textId="77777777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3DFDB62" w14:textId="5B441D10" w:rsidR="0026798E" w:rsidRDefault="0026798E" w:rsidP="0026798E">
      <w:r>
        <w:t>X No</w:t>
      </w:r>
    </w:p>
    <w:p w14:paraId="0DF0033D" w14:textId="77777777" w:rsidR="0026798E" w:rsidRDefault="0026798E" w:rsidP="0026798E">
      <w:pPr>
        <w:pStyle w:val="Heading3"/>
      </w:pPr>
      <w:r>
        <w:t>Is OUAC ranking considered?</w:t>
      </w:r>
    </w:p>
    <w:p w14:paraId="4BB8FD52" w14:textId="77777777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2DB1B8B" w14:textId="4B3A9A51" w:rsidR="0026798E" w:rsidRDefault="0026798E" w:rsidP="0026798E">
      <w:r>
        <w:t>X No</w:t>
      </w:r>
    </w:p>
    <w:p w14:paraId="7ABC546C" w14:textId="77777777" w:rsidR="0026798E" w:rsidRDefault="0026798E" w:rsidP="0026798E">
      <w:pPr>
        <w:pStyle w:val="Heading3"/>
      </w:pPr>
      <w:r>
        <w:t>Do you offer campus visit subsidies?</w:t>
      </w:r>
    </w:p>
    <w:p w14:paraId="25FFA487" w14:textId="13E4050A" w:rsidR="0026798E" w:rsidRDefault="007463A0" w:rsidP="0026798E">
      <w:r>
        <w:rPr>
          <w:rFonts w:ascii="Segoe UI Symbol" w:hAnsi="Segoe UI Symbol" w:cs="Segoe UI Symbol"/>
        </w:rPr>
        <w:t>☐</w:t>
      </w:r>
      <w:r w:rsidR="0026798E">
        <w:t xml:space="preserve"> Yes</w:t>
      </w:r>
    </w:p>
    <w:p w14:paraId="5B579B18" w14:textId="2DA21040" w:rsidR="0026798E" w:rsidRDefault="007463A0" w:rsidP="0026798E">
      <w:r>
        <w:t>X</w:t>
      </w:r>
      <w:r w:rsidR="0026798E">
        <w:t xml:space="preserve"> No</w:t>
      </w:r>
    </w:p>
    <w:p w14:paraId="4AE5CF92" w14:textId="77777777" w:rsidR="0026798E" w:rsidRDefault="0026798E" w:rsidP="0026798E">
      <w:pPr>
        <w:pStyle w:val="Heading3"/>
      </w:pPr>
      <w:r>
        <w:t>How much is the tuition deposit?</w:t>
      </w:r>
    </w:p>
    <w:p w14:paraId="6D58E46F" w14:textId="23374679" w:rsidR="0026798E" w:rsidRDefault="0026798E" w:rsidP="0026798E">
      <w:r>
        <w:t>Not required</w:t>
      </w:r>
    </w:p>
    <w:p w14:paraId="064072B6" w14:textId="77777777" w:rsidR="0026798E" w:rsidRDefault="0026798E" w:rsidP="0026798E">
      <w:pPr>
        <w:pStyle w:val="Heading2"/>
      </w:pPr>
      <w:r>
        <w:t>Residence</w:t>
      </w:r>
    </w:p>
    <w:p w14:paraId="717D514F" w14:textId="77777777" w:rsidR="0026798E" w:rsidRDefault="0026798E" w:rsidP="0026798E">
      <w:pPr>
        <w:pStyle w:val="Heading3"/>
      </w:pPr>
      <w:r>
        <w:t>How much is the deposit for residence?</w:t>
      </w:r>
    </w:p>
    <w:p w14:paraId="6FA52F72" w14:textId="4666D868" w:rsidR="0026798E" w:rsidRDefault="0026798E" w:rsidP="0026798E">
      <w:r>
        <w:t>$600</w:t>
      </w:r>
    </w:p>
    <w:p w14:paraId="2F1A0A0C" w14:textId="77777777" w:rsidR="0026798E" w:rsidRDefault="0026798E" w:rsidP="0026798E">
      <w:pPr>
        <w:pStyle w:val="Heading3"/>
      </w:pPr>
      <w:r>
        <w:t>Is residence guaranteed?</w:t>
      </w:r>
    </w:p>
    <w:p w14:paraId="15003BEA" w14:textId="77777777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5073369" w14:textId="069E0DCB" w:rsidR="0026798E" w:rsidRDefault="0026798E" w:rsidP="0026798E">
      <w:r>
        <w:rPr>
          <w:rFonts w:ascii="Segoe UI Symbol" w:hAnsi="Segoe UI Symbol" w:cs="Segoe UI Symbol"/>
        </w:rPr>
        <w:t>X</w:t>
      </w:r>
      <w:r>
        <w:t xml:space="preserve"> Yes, with conditions</w:t>
      </w:r>
    </w:p>
    <w:p w14:paraId="404C0DD9" w14:textId="77777777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0BC1B58" w14:textId="14784351" w:rsidR="0026798E" w:rsidRDefault="0026798E" w:rsidP="0026798E">
      <w:pPr>
        <w:pStyle w:val="Heading3"/>
      </w:pPr>
      <w:r>
        <w:t xml:space="preserve">What is the </w:t>
      </w:r>
      <w:r w:rsidR="00095D17">
        <w:t>202</w:t>
      </w:r>
      <w:r w:rsidR="001948C8">
        <w:t>5</w:t>
      </w:r>
      <w:r w:rsidR="00095D17">
        <w:t xml:space="preserve"> </w:t>
      </w:r>
      <w:r>
        <w:t>residence application deadline?</w:t>
      </w:r>
    </w:p>
    <w:p w14:paraId="0B71CCD3" w14:textId="6AAB7CD6" w:rsidR="0026798E" w:rsidRDefault="0026798E" w:rsidP="0026798E">
      <w:r>
        <w:t xml:space="preserve">June </w:t>
      </w:r>
      <w:r w:rsidR="00B462B6">
        <w:t>2</w:t>
      </w:r>
    </w:p>
    <w:p w14:paraId="27CB6391" w14:textId="77777777" w:rsidR="0026798E" w:rsidRDefault="0026798E" w:rsidP="0026798E">
      <w:pPr>
        <w:pStyle w:val="Heading3"/>
      </w:pPr>
      <w:r>
        <w:t>Residence options:</w:t>
      </w:r>
    </w:p>
    <w:p w14:paraId="40B76BE5" w14:textId="7F825934" w:rsidR="0026798E" w:rsidRDefault="0026798E" w:rsidP="0026798E">
      <w:r>
        <w:t>x Dorm</w:t>
      </w:r>
    </w:p>
    <w:p w14:paraId="57B30F33" w14:textId="45D8E0F8" w:rsidR="0026798E" w:rsidRDefault="0026798E" w:rsidP="0026798E">
      <w:r>
        <w:t>x Apartment/Suite</w:t>
      </w:r>
    </w:p>
    <w:p w14:paraId="0B5AFDA8" w14:textId="7CA982AD" w:rsidR="0026798E" w:rsidRDefault="0026798E" w:rsidP="0026798E">
      <w:r>
        <w:t>x Townhouse</w:t>
      </w:r>
    </w:p>
    <w:p w14:paraId="3CC1DF9D" w14:textId="77777777" w:rsidR="0026798E" w:rsidRDefault="0026798E" w:rsidP="0026798E">
      <w:pPr>
        <w:pStyle w:val="Heading3"/>
      </w:pPr>
      <w:r>
        <w:t>Where can students apply for residence?</w:t>
      </w:r>
    </w:p>
    <w:p w14:paraId="10E2C3B1" w14:textId="413BA906" w:rsidR="0026798E" w:rsidRDefault="0026798E" w:rsidP="0026798E">
      <w:pPr>
        <w:pStyle w:val="Heading2"/>
      </w:pPr>
      <w:r w:rsidRPr="0026798E">
        <w:rPr>
          <w:b w:val="0"/>
          <w:bCs w:val="0"/>
          <w:sz w:val="14"/>
        </w:rPr>
        <w:t>https://brocku.ca/residence</w:t>
      </w:r>
      <w:r>
        <w:br w:type="column"/>
      </w:r>
      <w:r>
        <w:t>Scholarships and Entrance Awards</w:t>
      </w:r>
    </w:p>
    <w:p w14:paraId="667A26F4" w14:textId="4D52A48D" w:rsidR="0026798E" w:rsidRDefault="0026798E" w:rsidP="0026798E">
      <w:pPr>
        <w:pStyle w:val="Heading3"/>
      </w:pPr>
      <w:r>
        <w:t xml:space="preserve">What is the </w:t>
      </w:r>
      <w:r w:rsidR="001948C8">
        <w:t>automatic</w:t>
      </w:r>
      <w:r>
        <w:t xml:space="preserve"> entrance scholarship admission average?</w:t>
      </w:r>
    </w:p>
    <w:p w14:paraId="77354DAE" w14:textId="515D42B1" w:rsidR="0026798E" w:rsidRDefault="0026798E" w:rsidP="0026798E">
      <w:r>
        <w:t>80%+</w:t>
      </w:r>
    </w:p>
    <w:p w14:paraId="52F213C1" w14:textId="77777777" w:rsidR="0026798E" w:rsidRDefault="0026798E" w:rsidP="0026798E">
      <w:pPr>
        <w:pStyle w:val="Heading3"/>
      </w:pPr>
      <w:r>
        <w:t>Are entrance scholarships renewable?</w:t>
      </w:r>
    </w:p>
    <w:p w14:paraId="2BECC395" w14:textId="490EDA35" w:rsidR="0026798E" w:rsidRDefault="0026798E" w:rsidP="0026798E">
      <w:r>
        <w:t>X Yes</w:t>
      </w:r>
    </w:p>
    <w:p w14:paraId="3517F742" w14:textId="77777777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375676E" w14:textId="77777777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7A0DD999" w14:textId="77777777" w:rsidR="0026798E" w:rsidRDefault="0026798E" w:rsidP="0026798E">
      <w:pPr>
        <w:pStyle w:val="Heading3"/>
      </w:pPr>
      <w:r>
        <w:t>What is the entrance scholarship value range?</w:t>
      </w:r>
    </w:p>
    <w:p w14:paraId="0061BF7E" w14:textId="01DB7674" w:rsidR="0026798E" w:rsidRDefault="0026798E" w:rsidP="0026798E">
      <w:r>
        <w:t>$1,600-$13,600</w:t>
      </w:r>
    </w:p>
    <w:p w14:paraId="40FBF075" w14:textId="77777777" w:rsidR="0026798E" w:rsidRDefault="0026798E" w:rsidP="0026798E">
      <w:pPr>
        <w:pStyle w:val="Heading3"/>
      </w:pPr>
      <w:r>
        <w:t>Are prerequisites considered in determining scholarship amounts?</w:t>
      </w:r>
    </w:p>
    <w:p w14:paraId="1C448E60" w14:textId="703C35FA" w:rsidR="0026798E" w:rsidRDefault="0026798E" w:rsidP="0026798E">
      <w:r>
        <w:t>X Yes</w:t>
      </w:r>
    </w:p>
    <w:p w14:paraId="0D16C0E2" w14:textId="77777777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CF266EF" w14:textId="77777777" w:rsidR="0026798E" w:rsidRDefault="0026798E" w:rsidP="0026798E">
      <w:pPr>
        <w:pStyle w:val="Heading3"/>
      </w:pPr>
      <w:r>
        <w:t>Is an application required?</w:t>
      </w:r>
    </w:p>
    <w:p w14:paraId="3A63A795" w14:textId="77777777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C20C0EB" w14:textId="3C588BFC" w:rsidR="0026798E" w:rsidRDefault="0026798E" w:rsidP="0026798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BFF218F" w14:textId="26BB8F3C" w:rsidR="0026798E" w:rsidRDefault="0026798E" w:rsidP="0026798E">
      <w:r>
        <w:t>X Some scholarships</w:t>
      </w:r>
    </w:p>
    <w:p w14:paraId="2F95BD48" w14:textId="77777777" w:rsidR="0026798E" w:rsidRDefault="0026798E" w:rsidP="0026798E"/>
    <w:p w14:paraId="30D99DC3" w14:textId="77777777" w:rsidR="009A5DDB" w:rsidRDefault="009A5DDB" w:rsidP="00570BDF">
      <w:pPr>
        <w:pStyle w:val="Heading2"/>
      </w:pPr>
    </w:p>
    <w:p w14:paraId="45827332" w14:textId="77777777" w:rsidR="00826C00" w:rsidRDefault="00826C00" w:rsidP="00FE2216">
      <w:pPr>
        <w:pStyle w:val="Heading2"/>
      </w:pPr>
    </w:p>
    <w:sectPr w:rsidR="00826C00" w:rsidSect="00024A36">
      <w:footerReference w:type="default" r:id="rId32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44D9" w14:textId="77777777" w:rsidR="00B516F7" w:rsidRDefault="00B516F7" w:rsidP="000D6CCD">
      <w:pPr>
        <w:spacing w:after="0" w:line="240" w:lineRule="auto"/>
      </w:pPr>
      <w:r>
        <w:separator/>
      </w:r>
    </w:p>
  </w:endnote>
  <w:endnote w:type="continuationSeparator" w:id="0">
    <w:p w14:paraId="1CA9998D" w14:textId="77777777" w:rsidR="00B516F7" w:rsidRDefault="00B516F7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07EF" w14:textId="1006B2AF" w:rsidR="00034F93" w:rsidRPr="00F43F39" w:rsidRDefault="00F43F39" w:rsidP="00F43F39">
    <w:pPr>
      <w:pStyle w:val="Footer"/>
      <w:jc w:val="center"/>
      <w:rPr>
        <w:lang w:val="fr-CA"/>
      </w:rPr>
    </w:pPr>
    <w:r w:rsidRPr="00F43F39">
      <w:rPr>
        <w:lang w:val="fr-CA"/>
      </w:rPr>
      <w:t xml:space="preserve">Guidance Dialogues Resource Guide – </w:t>
    </w:r>
    <w:proofErr w:type="spellStart"/>
    <w:r w:rsidR="00537C9E">
      <w:rPr>
        <w:lang w:val="fr-CA"/>
      </w:rPr>
      <w:t>Fall</w:t>
    </w:r>
    <w:proofErr w:type="spellEnd"/>
    <w:r w:rsidRPr="00F43F39">
      <w:rPr>
        <w:lang w:val="fr-CA"/>
      </w:rPr>
      <w:t xml:space="preserve"> 202</w:t>
    </w:r>
    <w:r w:rsidR="000107BC">
      <w:rPr>
        <w:lang w:val="fr-CA"/>
      </w:rPr>
      <w:t>5</w:t>
    </w:r>
    <w:r w:rsidRPr="00F43F39">
      <w:rPr>
        <w:lang w:val="fr-CA"/>
      </w:rPr>
      <w:t xml:space="preserve"> | Guide de ressources, Dialogues – </w:t>
    </w:r>
    <w:r w:rsidR="00537C9E">
      <w:rPr>
        <w:lang w:val="fr-CA"/>
      </w:rPr>
      <w:t>Automne</w:t>
    </w:r>
    <w:r w:rsidR="000107BC">
      <w:rPr>
        <w:lang w:val="fr-CA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B7A3B" w14:textId="77777777" w:rsidR="00B516F7" w:rsidRDefault="00B516F7" w:rsidP="000D6CCD">
      <w:pPr>
        <w:spacing w:after="0" w:line="240" w:lineRule="auto"/>
      </w:pPr>
      <w:r>
        <w:separator/>
      </w:r>
    </w:p>
  </w:footnote>
  <w:footnote w:type="continuationSeparator" w:id="0">
    <w:p w14:paraId="46CBB4D8" w14:textId="77777777" w:rsidR="00B516F7" w:rsidRDefault="00B516F7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7258"/>
    <w:multiLevelType w:val="hybridMultilevel"/>
    <w:tmpl w:val="D7927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F43"/>
    <w:multiLevelType w:val="hybridMultilevel"/>
    <w:tmpl w:val="971C7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75A57"/>
    <w:multiLevelType w:val="hybridMultilevel"/>
    <w:tmpl w:val="2CC256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7605"/>
    <w:multiLevelType w:val="hybridMultilevel"/>
    <w:tmpl w:val="EDF0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676E1"/>
    <w:multiLevelType w:val="hybridMultilevel"/>
    <w:tmpl w:val="80A6C722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76318"/>
    <w:multiLevelType w:val="hybridMultilevel"/>
    <w:tmpl w:val="089491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84762">
    <w:abstractNumId w:val="6"/>
  </w:num>
  <w:num w:numId="2" w16cid:durableId="913006127">
    <w:abstractNumId w:val="1"/>
  </w:num>
  <w:num w:numId="3" w16cid:durableId="943418665">
    <w:abstractNumId w:val="7"/>
  </w:num>
  <w:num w:numId="4" w16cid:durableId="1456633780">
    <w:abstractNumId w:val="18"/>
  </w:num>
  <w:num w:numId="5" w16cid:durableId="143009768">
    <w:abstractNumId w:val="17"/>
  </w:num>
  <w:num w:numId="6" w16cid:durableId="993680138">
    <w:abstractNumId w:val="11"/>
  </w:num>
  <w:num w:numId="7" w16cid:durableId="787285119">
    <w:abstractNumId w:val="9"/>
  </w:num>
  <w:num w:numId="8" w16cid:durableId="374887362">
    <w:abstractNumId w:val="12"/>
  </w:num>
  <w:num w:numId="9" w16cid:durableId="986475270">
    <w:abstractNumId w:val="15"/>
  </w:num>
  <w:num w:numId="10" w16cid:durableId="1206410699">
    <w:abstractNumId w:val="13"/>
  </w:num>
  <w:num w:numId="11" w16cid:durableId="189881520">
    <w:abstractNumId w:val="3"/>
  </w:num>
  <w:num w:numId="12" w16cid:durableId="126701928">
    <w:abstractNumId w:val="16"/>
  </w:num>
  <w:num w:numId="13" w16cid:durableId="1980064700">
    <w:abstractNumId w:val="0"/>
  </w:num>
  <w:num w:numId="14" w16cid:durableId="770514893">
    <w:abstractNumId w:val="10"/>
  </w:num>
  <w:num w:numId="15" w16cid:durableId="1598055802">
    <w:abstractNumId w:val="14"/>
  </w:num>
  <w:num w:numId="16" w16cid:durableId="1768966278">
    <w:abstractNumId w:val="5"/>
  </w:num>
  <w:num w:numId="17" w16cid:durableId="191577979">
    <w:abstractNumId w:val="4"/>
  </w:num>
  <w:num w:numId="18" w16cid:durableId="1244144673">
    <w:abstractNumId w:val="8"/>
  </w:num>
  <w:num w:numId="19" w16cid:durableId="819813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0088E"/>
    <w:rsid w:val="000107BC"/>
    <w:rsid w:val="00024A36"/>
    <w:rsid w:val="0003420C"/>
    <w:rsid w:val="00034F93"/>
    <w:rsid w:val="00037C78"/>
    <w:rsid w:val="000401AE"/>
    <w:rsid w:val="0007144F"/>
    <w:rsid w:val="00080305"/>
    <w:rsid w:val="00087180"/>
    <w:rsid w:val="000916ED"/>
    <w:rsid w:val="000925F9"/>
    <w:rsid w:val="00095D17"/>
    <w:rsid w:val="000A7529"/>
    <w:rsid w:val="000D0054"/>
    <w:rsid w:val="000D6CCD"/>
    <w:rsid w:val="000F1468"/>
    <w:rsid w:val="000F3314"/>
    <w:rsid w:val="00135164"/>
    <w:rsid w:val="0014034A"/>
    <w:rsid w:val="00147CE0"/>
    <w:rsid w:val="0018205D"/>
    <w:rsid w:val="001948C8"/>
    <w:rsid w:val="001A2CA8"/>
    <w:rsid w:val="001A7425"/>
    <w:rsid w:val="00201F63"/>
    <w:rsid w:val="00204F2D"/>
    <w:rsid w:val="00205BCF"/>
    <w:rsid w:val="0023342C"/>
    <w:rsid w:val="00236262"/>
    <w:rsid w:val="002363EA"/>
    <w:rsid w:val="0023740A"/>
    <w:rsid w:val="0026798E"/>
    <w:rsid w:val="002E7C4A"/>
    <w:rsid w:val="00303611"/>
    <w:rsid w:val="00312802"/>
    <w:rsid w:val="00334828"/>
    <w:rsid w:val="00343EA0"/>
    <w:rsid w:val="003507DA"/>
    <w:rsid w:val="003616C9"/>
    <w:rsid w:val="0038737D"/>
    <w:rsid w:val="00387553"/>
    <w:rsid w:val="003C7BFA"/>
    <w:rsid w:val="003D498D"/>
    <w:rsid w:val="003E1C8B"/>
    <w:rsid w:val="003F02ED"/>
    <w:rsid w:val="003F292E"/>
    <w:rsid w:val="00415156"/>
    <w:rsid w:val="0041566F"/>
    <w:rsid w:val="0041655B"/>
    <w:rsid w:val="00431DA9"/>
    <w:rsid w:val="00441327"/>
    <w:rsid w:val="00457836"/>
    <w:rsid w:val="00462E95"/>
    <w:rsid w:val="00463674"/>
    <w:rsid w:val="004B706F"/>
    <w:rsid w:val="004C046B"/>
    <w:rsid w:val="004D343E"/>
    <w:rsid w:val="004D4E1E"/>
    <w:rsid w:val="0053101D"/>
    <w:rsid w:val="00537C9E"/>
    <w:rsid w:val="00570BDF"/>
    <w:rsid w:val="00572990"/>
    <w:rsid w:val="0057435D"/>
    <w:rsid w:val="00583A81"/>
    <w:rsid w:val="00586F6A"/>
    <w:rsid w:val="005B343B"/>
    <w:rsid w:val="005D06FA"/>
    <w:rsid w:val="00612FD9"/>
    <w:rsid w:val="00634A4F"/>
    <w:rsid w:val="00682849"/>
    <w:rsid w:val="00695C3F"/>
    <w:rsid w:val="006F1A8E"/>
    <w:rsid w:val="006F2108"/>
    <w:rsid w:val="00721322"/>
    <w:rsid w:val="0073010E"/>
    <w:rsid w:val="007463A0"/>
    <w:rsid w:val="00750FA9"/>
    <w:rsid w:val="00785F6F"/>
    <w:rsid w:val="007A1153"/>
    <w:rsid w:val="007F1466"/>
    <w:rsid w:val="007F3AE2"/>
    <w:rsid w:val="0080459F"/>
    <w:rsid w:val="00824037"/>
    <w:rsid w:val="008253C0"/>
    <w:rsid w:val="00826C00"/>
    <w:rsid w:val="00827159"/>
    <w:rsid w:val="0083160B"/>
    <w:rsid w:val="00850A86"/>
    <w:rsid w:val="00853952"/>
    <w:rsid w:val="00860481"/>
    <w:rsid w:val="008844A0"/>
    <w:rsid w:val="00894A34"/>
    <w:rsid w:val="008C2E01"/>
    <w:rsid w:val="008F2D33"/>
    <w:rsid w:val="00927A1A"/>
    <w:rsid w:val="0094585B"/>
    <w:rsid w:val="009A5DDB"/>
    <w:rsid w:val="009B546F"/>
    <w:rsid w:val="009C107D"/>
    <w:rsid w:val="009F59C4"/>
    <w:rsid w:val="00A075A2"/>
    <w:rsid w:val="00A30AF6"/>
    <w:rsid w:val="00A42192"/>
    <w:rsid w:val="00A46DFE"/>
    <w:rsid w:val="00A53AD9"/>
    <w:rsid w:val="00A968EB"/>
    <w:rsid w:val="00AA6A42"/>
    <w:rsid w:val="00AB593B"/>
    <w:rsid w:val="00B10C78"/>
    <w:rsid w:val="00B22DBC"/>
    <w:rsid w:val="00B4567F"/>
    <w:rsid w:val="00B462B6"/>
    <w:rsid w:val="00B516F7"/>
    <w:rsid w:val="00B5666A"/>
    <w:rsid w:val="00B56C8B"/>
    <w:rsid w:val="00B6038D"/>
    <w:rsid w:val="00B642C6"/>
    <w:rsid w:val="00B718EB"/>
    <w:rsid w:val="00B84D2A"/>
    <w:rsid w:val="00BD5457"/>
    <w:rsid w:val="00BF1BC2"/>
    <w:rsid w:val="00C1213F"/>
    <w:rsid w:val="00C2216D"/>
    <w:rsid w:val="00C54745"/>
    <w:rsid w:val="00C5526E"/>
    <w:rsid w:val="00C565D8"/>
    <w:rsid w:val="00C57712"/>
    <w:rsid w:val="00C70373"/>
    <w:rsid w:val="00C87572"/>
    <w:rsid w:val="00C91DF8"/>
    <w:rsid w:val="00CA34E9"/>
    <w:rsid w:val="00CC2E16"/>
    <w:rsid w:val="00CC3022"/>
    <w:rsid w:val="00D3220D"/>
    <w:rsid w:val="00D3315A"/>
    <w:rsid w:val="00D36982"/>
    <w:rsid w:val="00D47359"/>
    <w:rsid w:val="00D57D82"/>
    <w:rsid w:val="00D633B5"/>
    <w:rsid w:val="00D70E32"/>
    <w:rsid w:val="00DB7018"/>
    <w:rsid w:val="00DF379C"/>
    <w:rsid w:val="00E00A29"/>
    <w:rsid w:val="00E11498"/>
    <w:rsid w:val="00E21FB3"/>
    <w:rsid w:val="00E43DDB"/>
    <w:rsid w:val="00E47AB9"/>
    <w:rsid w:val="00E51E94"/>
    <w:rsid w:val="00E641B2"/>
    <w:rsid w:val="00E74C02"/>
    <w:rsid w:val="00EC5484"/>
    <w:rsid w:val="00F038E7"/>
    <w:rsid w:val="00F15529"/>
    <w:rsid w:val="00F16E30"/>
    <w:rsid w:val="00F209E7"/>
    <w:rsid w:val="00F43F39"/>
    <w:rsid w:val="00F547F5"/>
    <w:rsid w:val="00F5583E"/>
    <w:rsid w:val="00F57DA5"/>
    <w:rsid w:val="00F6679B"/>
    <w:rsid w:val="00FA762D"/>
    <w:rsid w:val="00FD5C5B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221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21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Revision">
    <w:name w:val="Revision"/>
    <w:hidden/>
    <w:uiPriority w:val="99"/>
    <w:semiHidden/>
    <w:rsid w:val="00E47AB9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F43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F39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39"/>
    <w:rPr>
      <w:rFonts w:ascii="Gravity Book" w:hAnsi="Gravity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ocku.ca/sas" TargetMode="External"/><Relationship Id="rId18" Type="http://schemas.openxmlformats.org/officeDocument/2006/relationships/hyperlink" Target="http://www.brocku.ca/discover/accelerated-math" TargetMode="External"/><Relationship Id="rId26" Type="http://schemas.openxmlformats.org/officeDocument/2006/relationships/hyperlink" Target="mailto:futurestudent@brocku.c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rocku.ca/orientatio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snewstudent@brocku.ca" TargetMode="External"/><Relationship Id="rId17" Type="http://schemas.openxmlformats.org/officeDocument/2006/relationships/hyperlink" Target="http://www.brocku.ca/game" TargetMode="External"/><Relationship Id="rId25" Type="http://schemas.openxmlformats.org/officeDocument/2006/relationships/hyperlink" Target="mailto:futurestudent@brocku.c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rocku.ca/visual-arts" TargetMode="External"/><Relationship Id="rId20" Type="http://schemas.openxmlformats.org/officeDocument/2006/relationships/hyperlink" Target="http://www.brocku.ca/start" TargetMode="External"/><Relationship Id="rId29" Type="http://schemas.openxmlformats.org/officeDocument/2006/relationships/hyperlink" Target="http://www.brocku.ca/reside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cku.ca/discover/tours" TargetMode="External"/><Relationship Id="rId24" Type="http://schemas.openxmlformats.org/officeDocument/2006/relationships/hyperlink" Target="https://brocku.ca/health-wellness-accessibility/sa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rocku.ca/music" TargetMode="External"/><Relationship Id="rId23" Type="http://schemas.openxmlformats.org/officeDocument/2006/relationships/hyperlink" Target="http://www.brocku.ca/admissions/english-proficiency" TargetMode="External"/><Relationship Id="rId28" Type="http://schemas.openxmlformats.org/officeDocument/2006/relationships/hyperlink" Target="http://www.brocku.ca/safa" TargetMode="External"/><Relationship Id="rId10" Type="http://schemas.openxmlformats.org/officeDocument/2006/relationships/hyperlink" Target="http://www.brocku.ca/discover" TargetMode="External"/><Relationship Id="rId19" Type="http://schemas.openxmlformats.org/officeDocument/2006/relationships/hyperlink" Target="http://www.brocku.ca/discover/apply/registration" TargetMode="External"/><Relationship Id="rId31" Type="http://schemas.openxmlformats.org/officeDocument/2006/relationships/hyperlink" Target="http://www.ontariouniversitiesinfo.ca/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turestudent@brocku.ca" TargetMode="External"/><Relationship Id="rId14" Type="http://schemas.openxmlformats.org/officeDocument/2006/relationships/hyperlink" Target="http://www.brocku.ca/dramatic-arts" TargetMode="External"/><Relationship Id="rId22" Type="http://schemas.openxmlformats.org/officeDocument/2006/relationships/hyperlink" Target="mailto:futurestudent@brocku.ca" TargetMode="External"/><Relationship Id="rId27" Type="http://schemas.openxmlformats.org/officeDocument/2006/relationships/hyperlink" Target="http://www.brocku.ca/safa" TargetMode="External"/><Relationship Id="rId30" Type="http://schemas.openxmlformats.org/officeDocument/2006/relationships/hyperlink" Target="http://www.brocku.ca/residence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7DD9-9D2A-4CA7-A950-DD80252F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4</cp:revision>
  <dcterms:created xsi:type="dcterms:W3CDTF">2025-02-25T12:46:00Z</dcterms:created>
  <dcterms:modified xsi:type="dcterms:W3CDTF">2025-07-08T12:25:00Z</dcterms:modified>
</cp:coreProperties>
</file>