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903F" w14:textId="6023E2E1" w:rsidR="00147072" w:rsidRDefault="00932125">
      <w:pPr>
        <w:rPr>
          <w:rFonts w:ascii="Roboto" w:hAnsi="Roboto"/>
          <w:color w:val="212529"/>
          <w:shd w:val="clear" w:color="auto" w:fill="E6E6E6"/>
        </w:rPr>
      </w:pPr>
      <w:r>
        <w:br/>
      </w:r>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_controller:submissions_action:question_subject:pageHelpRYERU</w:t>
      </w:r>
    </w:p>
    <w:p w14:paraId="46221158" w14:textId="77777777" w:rsidR="008D3016" w:rsidRPr="008D3016" w:rsidRDefault="008D3016" w:rsidP="008D3016">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8D3016">
        <w:rPr>
          <w:rFonts w:ascii="Roboto" w:eastAsia="Times New Roman" w:hAnsi="Roboto" w:cs="Times New Roman"/>
          <w:b/>
          <w:bCs/>
          <w:color w:val="3A3A3A"/>
          <w:sz w:val="27"/>
          <w:szCs w:val="27"/>
          <w:lang w:eastAsia="en-CA"/>
        </w:rPr>
        <w:t>Lincoln Alexander School of Law at Toronto Metropolitan University</w:t>
      </w:r>
    </w:p>
    <w:p w14:paraId="2400329D"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Do not cut and paste your responses into the application from a word processing program (e.g., Microsoft Word).</w:t>
      </w:r>
    </w:p>
    <w:p w14:paraId="36A27C1D"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Doing so may result in formatting and/or punctuation errors in your submissions. Type directly into the application to avoid this issue.</w:t>
      </w:r>
    </w:p>
    <w:p w14:paraId="12803E87" w14:textId="77777777" w:rsidR="008D3016" w:rsidRPr="008D3016" w:rsidRDefault="008D3016" w:rsidP="008D3016">
      <w:pPr>
        <w:spacing w:after="360" w:line="240" w:lineRule="auto"/>
        <w:rPr>
          <w:rFonts w:ascii="Roboto" w:eastAsia="Times New Roman" w:hAnsi="Roboto" w:cs="Times New Roman"/>
          <w:sz w:val="26"/>
          <w:szCs w:val="26"/>
          <w:lang w:eastAsia="en-CA"/>
        </w:rPr>
      </w:pPr>
      <w:r w:rsidRPr="008D3016">
        <w:rPr>
          <w:rFonts w:ascii="Times New Roman" w:eastAsia="Times New Roman" w:hAnsi="Times New Roman" w:cs="Times New Roman"/>
          <w:sz w:val="24"/>
          <w:szCs w:val="24"/>
          <w:lang w:eastAsia="en-CA"/>
        </w:rPr>
        <w:pict w14:anchorId="6F485CEE">
          <v:rect id="_x0000_i1043" style="width:0;height:.75pt" o:hralign="center" o:hrstd="t" o:hrnoshade="t" o:hr="t" fillcolor="#3a3a3a" stroked="f"/>
        </w:pict>
      </w:r>
    </w:p>
    <w:p w14:paraId="5CEB7A49" w14:textId="77777777" w:rsidR="008D3016" w:rsidRPr="008D3016" w:rsidRDefault="008D3016" w:rsidP="008D301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8D3016">
        <w:rPr>
          <w:rFonts w:ascii="Roboto" w:eastAsia="Times New Roman" w:hAnsi="Roboto" w:cs="Times New Roman"/>
          <w:color w:val="B14F46"/>
          <w:sz w:val="33"/>
          <w:szCs w:val="33"/>
          <w:lang w:eastAsia="en-CA"/>
        </w:rPr>
        <w:t>Specify Your Category</w:t>
      </w:r>
    </w:p>
    <w:p w14:paraId="50BF3A08"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There are 3 applicant categories: General, Access and Indigenous.</w:t>
      </w:r>
    </w:p>
    <w:p w14:paraId="532213E1" w14:textId="77777777" w:rsidR="008D3016" w:rsidRPr="008D3016" w:rsidRDefault="008D3016" w:rsidP="008D301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8D3016">
        <w:rPr>
          <w:rFonts w:ascii="Roboto" w:eastAsia="Times New Roman" w:hAnsi="Roboto" w:cs="Times New Roman"/>
          <w:color w:val="3A3A3A"/>
          <w:sz w:val="24"/>
          <w:szCs w:val="24"/>
          <w:lang w:eastAsia="en-CA"/>
        </w:rPr>
        <w:t>General Category</w:t>
      </w:r>
    </w:p>
    <w:p w14:paraId="5D6189CF"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You must choose the General category unless you feel you qualify for the Access or Indigenous category.</w:t>
      </w:r>
    </w:p>
    <w:p w14:paraId="01F0B9B2" w14:textId="77777777" w:rsidR="008D3016" w:rsidRPr="008D3016" w:rsidRDefault="008D3016" w:rsidP="008D301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8D3016">
        <w:rPr>
          <w:rFonts w:ascii="Roboto" w:eastAsia="Times New Roman" w:hAnsi="Roboto" w:cs="Times New Roman"/>
          <w:color w:val="3A3A3A"/>
          <w:sz w:val="24"/>
          <w:szCs w:val="24"/>
          <w:lang w:eastAsia="en-CA"/>
        </w:rPr>
        <w:t>Access Category</w:t>
      </w:r>
    </w:p>
    <w:p w14:paraId="0B109FEF"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Lincoln Alexander Law is built on 4 foundational pillars, including access to justice, and equity, diversity and inclusion. In addition to the protected grounds listed in the Ontario Human Rights Code, the Admissions Committee considers serious illness or injury that impacts academic success and severe economic hardship to be barriers to education. Mature students are also considered under this application category.</w:t>
      </w:r>
    </w:p>
    <w:p w14:paraId="17D44522"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The Admissions Committee will consider those who fall into the following sub-categories:</w:t>
      </w:r>
    </w:p>
    <w:p w14:paraId="456CE163" w14:textId="77777777" w:rsidR="008D3016" w:rsidRPr="008D3016" w:rsidRDefault="008D3016" w:rsidP="008D3016">
      <w:pPr>
        <w:numPr>
          <w:ilvl w:val="0"/>
          <w:numId w:val="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Identify as:</w:t>
      </w:r>
    </w:p>
    <w:p w14:paraId="7D0F7ED2" w14:textId="77777777" w:rsidR="008D3016" w:rsidRPr="008D3016" w:rsidRDefault="008D3016" w:rsidP="008D3016">
      <w:pPr>
        <w:numPr>
          <w:ilvl w:val="1"/>
          <w:numId w:val="4"/>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a 2SLGTBQ+ person (includes Two Spirit, Lesbian, Gay, Trans, Bisexual, Pansexual, Queer and additional identities reflecting gender and sexual diversity, such as non-binary).</w:t>
      </w:r>
    </w:p>
    <w:p w14:paraId="56813D5E" w14:textId="77777777" w:rsidR="008D3016" w:rsidRPr="008D3016" w:rsidRDefault="008D3016" w:rsidP="008D3016">
      <w:pPr>
        <w:numPr>
          <w:ilvl w:val="1"/>
          <w:numId w:val="4"/>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a Black person (includes African Canadian, Afro-Caribbean, African American).</w:t>
      </w:r>
    </w:p>
    <w:p w14:paraId="371C1B63" w14:textId="77777777" w:rsidR="008D3016" w:rsidRPr="008D3016" w:rsidRDefault="008D3016" w:rsidP="008D3016">
      <w:pPr>
        <w:numPr>
          <w:ilvl w:val="1"/>
          <w:numId w:val="4"/>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a person with a disability (includes, physical, sensory, learning and mental health disabilities, as well as chronic health conditions and persons who identify as neurodiverse).</w:t>
      </w:r>
    </w:p>
    <w:p w14:paraId="4C536F71" w14:textId="77777777" w:rsidR="008D3016" w:rsidRPr="008D3016" w:rsidRDefault="008D3016" w:rsidP="008D3016">
      <w:pPr>
        <w:numPr>
          <w:ilvl w:val="1"/>
          <w:numId w:val="4"/>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lastRenderedPageBreak/>
        <w:t>a racialized person (sometimes referred to as "people of colour" or "visible" or "racial minorities" in Canada or the United States).</w:t>
      </w:r>
    </w:p>
    <w:p w14:paraId="37E73105" w14:textId="77777777" w:rsidR="008D3016" w:rsidRPr="008D3016" w:rsidRDefault="008D3016" w:rsidP="008D3016">
      <w:pPr>
        <w:numPr>
          <w:ilvl w:val="1"/>
          <w:numId w:val="4"/>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part of another historically disadvantaged group and/or underrepresented group.</w:t>
      </w:r>
    </w:p>
    <w:p w14:paraId="3B506708" w14:textId="77777777" w:rsidR="008D3016" w:rsidRPr="008D3016" w:rsidRDefault="008D3016" w:rsidP="008D3016">
      <w:pPr>
        <w:numPr>
          <w:ilvl w:val="0"/>
          <w:numId w:val="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Mature student:</w:t>
      </w:r>
      <w:r w:rsidRPr="008D3016">
        <w:rPr>
          <w:rFonts w:ascii="Roboto" w:eastAsia="Times New Roman" w:hAnsi="Roboto" w:cs="Times New Roman"/>
          <w:color w:val="3A3A3A"/>
          <w:sz w:val="26"/>
          <w:szCs w:val="26"/>
          <w:lang w:eastAsia="en-CA"/>
        </w:rPr>
        <w:br/>
        <w:t>To be eligible to apply as a Mature student you must:</w:t>
      </w:r>
    </w:p>
    <w:p w14:paraId="168D6C0F" w14:textId="77777777" w:rsidR="008D3016" w:rsidRPr="008D3016" w:rsidRDefault="008D3016" w:rsidP="008D3016">
      <w:pPr>
        <w:numPr>
          <w:ilvl w:val="1"/>
          <w:numId w:val="4"/>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be at least 26 years of age by September 1 of the year of admission and</w:t>
      </w:r>
    </w:p>
    <w:p w14:paraId="4A77403C" w14:textId="77777777" w:rsidR="008D3016" w:rsidRPr="008D3016" w:rsidRDefault="008D3016" w:rsidP="008D3016">
      <w:pPr>
        <w:numPr>
          <w:ilvl w:val="1"/>
          <w:numId w:val="4"/>
        </w:numPr>
        <w:shd w:val="clear" w:color="auto" w:fill="FFFFFF"/>
        <w:spacing w:after="0" w:line="240" w:lineRule="auto"/>
        <w:ind w:left="252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have a minimum of 5 years of uninterrupted non-academic experience after any full-time study in a significant employment capacity and/or some combination of volunteer work, significant life skills and experiences (as of September 1 of the admission year).</w:t>
      </w:r>
    </w:p>
    <w:p w14:paraId="5BE80DE5" w14:textId="77777777" w:rsidR="008D3016" w:rsidRPr="008D3016" w:rsidRDefault="008D3016" w:rsidP="008D3016">
      <w:pPr>
        <w:numPr>
          <w:ilvl w:val="0"/>
          <w:numId w:val="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Significant injuries or illness</w:t>
      </w:r>
    </w:p>
    <w:p w14:paraId="7069EAB2" w14:textId="77777777" w:rsidR="008D3016" w:rsidRPr="008D3016" w:rsidRDefault="008D3016" w:rsidP="008D3016">
      <w:pPr>
        <w:numPr>
          <w:ilvl w:val="0"/>
          <w:numId w:val="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Socio-economic status</w:t>
      </w:r>
    </w:p>
    <w:p w14:paraId="2A5DAD12"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All candidates must still show evidence of potential to succeed at law school. Grade point average (GPA), where applicable, and the Law School Admission Test (LSAT) are still considered for this category and essential components of the holistic assessment.</w:t>
      </w:r>
    </w:p>
    <w:p w14:paraId="66C54F7F"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If you wish to be considered as an Access candidate, select the Access category and all relevant sub-categories. Provide an explanation in the text box identified for this purpose in your OLSAS Application. You may also speak to your Access application in Part B of the Personal Statement (in the School Submissions section of your OLSAS Application).</w:t>
      </w:r>
    </w:p>
    <w:p w14:paraId="3A87B1AD"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Additional or corroborating documentation can be included, where applicable. Upload any documentation supporting your Access application through Secure Applicant Messaging in your OLSAS Application.</w:t>
      </w:r>
    </w:p>
    <w:p w14:paraId="02B7FAF7" w14:textId="77777777" w:rsidR="008D3016" w:rsidRPr="008D3016" w:rsidRDefault="008D3016" w:rsidP="008D301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8D3016">
        <w:rPr>
          <w:rFonts w:ascii="Roboto" w:eastAsia="Times New Roman" w:hAnsi="Roboto" w:cs="Times New Roman"/>
          <w:color w:val="3A3A3A"/>
          <w:sz w:val="24"/>
          <w:szCs w:val="24"/>
          <w:lang w:eastAsia="en-CA"/>
        </w:rPr>
        <w:t>Indigenous Category</w:t>
      </w:r>
    </w:p>
    <w:p w14:paraId="67238349"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We welcome and encourage Indigenous candidates to apply to our program. We are committed to improving access of Indigenous people to law school and increasing the representation in the field of law.</w:t>
      </w:r>
    </w:p>
    <w:p w14:paraId="58707225"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If you apply to this category, you must include in your Personal Statement an outline of your relationship and connection to your community and/or Indigenous culture. You may also speak about the impact of colonization on your family, including if it impacts your connection to the community or your connection to Indigenous culture.</w:t>
      </w:r>
    </w:p>
    <w:p w14:paraId="6CD7D220"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lastRenderedPageBreak/>
        <w:t>One of your reference letters can also corroborate your interest in, and identification with, your Indigenous community.</w:t>
      </w:r>
      <w:r w:rsidRPr="008D3016">
        <w:rPr>
          <w:rFonts w:ascii="Roboto" w:eastAsia="Times New Roman" w:hAnsi="Roboto" w:cs="Times New Roman"/>
          <w:color w:val="3A3A3A"/>
          <w:sz w:val="26"/>
          <w:szCs w:val="26"/>
          <w:lang w:eastAsia="en-CA"/>
        </w:rPr>
        <w:br/>
      </w:r>
      <w:r w:rsidRPr="008D3016">
        <w:rPr>
          <w:rFonts w:ascii="Roboto" w:eastAsia="Times New Roman" w:hAnsi="Roboto" w:cs="Times New Roman"/>
          <w:color w:val="3A3A3A"/>
          <w:sz w:val="26"/>
          <w:szCs w:val="26"/>
          <w:lang w:eastAsia="en-CA"/>
        </w:rPr>
        <w:br/>
        <w:t>Those who identify as Indigenous and another category listed under the Access category can choose which application category they prefer.</w:t>
      </w:r>
    </w:p>
    <w:p w14:paraId="2EA509EA" w14:textId="77777777" w:rsidR="008D3016" w:rsidRPr="008D3016" w:rsidRDefault="008D3016" w:rsidP="008D301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8D3016">
        <w:rPr>
          <w:rFonts w:ascii="Roboto" w:eastAsia="Times New Roman" w:hAnsi="Roboto" w:cs="Times New Roman"/>
          <w:color w:val="B14F46"/>
          <w:sz w:val="33"/>
          <w:szCs w:val="33"/>
          <w:lang w:eastAsia="en-CA"/>
        </w:rPr>
        <w:t>Personal Statement</w:t>
      </w:r>
    </w:p>
    <w:p w14:paraId="0C7A2C41"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Your personal statement (School Submission) is a critical part of the application. It will be reviewed by the Admissions Committee in conjunction with the responses to the mandatory online interview and the other application components.</w:t>
      </w:r>
    </w:p>
    <w:p w14:paraId="46006FB6"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b/>
          <w:bCs/>
          <w:color w:val="3A3A3A"/>
          <w:sz w:val="26"/>
          <w:szCs w:val="26"/>
          <w:lang w:eastAsia="en-CA"/>
        </w:rPr>
        <w:t>Note:</w:t>
      </w:r>
      <w:r w:rsidRPr="008D3016">
        <w:rPr>
          <w:rFonts w:ascii="Roboto" w:eastAsia="Times New Roman" w:hAnsi="Roboto" w:cs="Times New Roman"/>
          <w:color w:val="3A3A3A"/>
          <w:sz w:val="26"/>
          <w:szCs w:val="26"/>
          <w:lang w:eastAsia="en-CA"/>
        </w:rPr>
        <w:t> If you are applying in the Indigenous category, you will also need to include an outline of your relationship and connection to your community, which could include the impact of colonization on your family or your connection to Indigenous culture in Part B of your Personal Statement.</w:t>
      </w:r>
    </w:p>
    <w:p w14:paraId="19CA7881"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The statement must be authored entirely by you and must not exceed the maximum character length, including spaces. The statement is in 2 parts.</w:t>
      </w:r>
    </w:p>
    <w:p w14:paraId="077DA91C" w14:textId="77777777" w:rsidR="008D3016" w:rsidRPr="008D3016" w:rsidRDefault="008D3016" w:rsidP="008D301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8D3016">
        <w:rPr>
          <w:rFonts w:ascii="Roboto" w:eastAsia="Times New Roman" w:hAnsi="Roboto" w:cs="Times New Roman"/>
          <w:color w:val="3A3A3A"/>
          <w:sz w:val="24"/>
          <w:szCs w:val="24"/>
          <w:lang w:eastAsia="en-CA"/>
        </w:rPr>
        <w:t>Part A (maximum 5,000 characters)</w:t>
      </w:r>
    </w:p>
    <w:p w14:paraId="7ACD4C25"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Tell us why you want to attend law school, and, more specifically, why you want to attend the Lincoln Alexander School of Law.</w:t>
      </w:r>
    </w:p>
    <w:p w14:paraId="30EF1164"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How does attending Lincoln Alexander Law tie into your long-term goals? Refer to our vision, values, curriculum and/or programming in your response. You must touch on </w:t>
      </w:r>
      <w:r w:rsidRPr="008D3016">
        <w:rPr>
          <w:rFonts w:ascii="Roboto" w:eastAsia="Times New Roman" w:hAnsi="Roboto" w:cs="Times New Roman"/>
          <w:b/>
          <w:bCs/>
          <w:color w:val="3A3A3A"/>
          <w:sz w:val="26"/>
          <w:szCs w:val="26"/>
          <w:lang w:eastAsia="en-CA"/>
        </w:rPr>
        <w:t>at least 2</w:t>
      </w:r>
      <w:r w:rsidRPr="008D3016">
        <w:rPr>
          <w:rFonts w:ascii="Roboto" w:eastAsia="Times New Roman" w:hAnsi="Roboto" w:cs="Times New Roman"/>
          <w:color w:val="3A3A3A"/>
          <w:sz w:val="26"/>
          <w:szCs w:val="26"/>
          <w:lang w:eastAsia="en-CA"/>
        </w:rPr>
        <w:t> of our 4 foundational pillars in your response.</w:t>
      </w:r>
    </w:p>
    <w:p w14:paraId="5E7AFD2C" w14:textId="77777777" w:rsidR="008D3016" w:rsidRPr="008D3016" w:rsidRDefault="008D3016" w:rsidP="008D301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8D3016">
        <w:rPr>
          <w:rFonts w:ascii="Roboto" w:eastAsia="Times New Roman" w:hAnsi="Roboto" w:cs="Times New Roman"/>
          <w:color w:val="3A3A3A"/>
          <w:sz w:val="24"/>
          <w:szCs w:val="24"/>
          <w:lang w:eastAsia="en-CA"/>
        </w:rPr>
        <w:t>Part B (maximum 2,500 characters)</w:t>
      </w:r>
    </w:p>
    <w:p w14:paraId="2F4F64A4"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Tell us how you plan to contribute to the Law School and to the practice of Law as a whole. You can discuss any of the following considerations that are relevant to your application: lived experience, work or volunteer experience and equity and diversity considerations.</w:t>
      </w:r>
    </w:p>
    <w:p w14:paraId="13D4B163" w14:textId="77777777" w:rsidR="008D3016" w:rsidRPr="008D3016" w:rsidRDefault="008D3016" w:rsidP="008D301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b/>
          <w:bCs/>
          <w:color w:val="3A3A3A"/>
          <w:sz w:val="26"/>
          <w:szCs w:val="26"/>
          <w:lang w:eastAsia="en-CA"/>
        </w:rPr>
        <w:t>Resumé</w:t>
      </w:r>
      <w:r w:rsidRPr="008D3016">
        <w:rPr>
          <w:rFonts w:ascii="Roboto" w:eastAsia="Times New Roman" w:hAnsi="Roboto" w:cs="Times New Roman"/>
          <w:color w:val="3A3A3A"/>
          <w:sz w:val="26"/>
          <w:szCs w:val="26"/>
          <w:lang w:eastAsia="en-CA"/>
        </w:rPr>
        <w:br/>
      </w:r>
      <w:r w:rsidRPr="008D3016">
        <w:rPr>
          <w:rFonts w:ascii="Roboto" w:eastAsia="Times New Roman" w:hAnsi="Roboto" w:cs="Times New Roman"/>
          <w:color w:val="3A3A3A"/>
          <w:sz w:val="26"/>
          <w:szCs w:val="26"/>
          <w:lang w:eastAsia="en-CA"/>
        </w:rPr>
        <w:br/>
        <w:t>You must submit an up-to-date resumé or CV as part of your OLSAS School Submission. You should include, with applicable start and end dates, where relevant:</w:t>
      </w:r>
    </w:p>
    <w:p w14:paraId="61A5D338" w14:textId="77777777" w:rsidR="008D3016" w:rsidRPr="008D3016" w:rsidRDefault="008D3016" w:rsidP="008D3016">
      <w:pPr>
        <w:numPr>
          <w:ilvl w:val="0"/>
          <w:numId w:val="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Work experience</w:t>
      </w:r>
    </w:p>
    <w:p w14:paraId="31A4E449" w14:textId="77777777" w:rsidR="008D3016" w:rsidRPr="008D3016" w:rsidRDefault="008D3016" w:rsidP="008D3016">
      <w:pPr>
        <w:numPr>
          <w:ilvl w:val="0"/>
          <w:numId w:val="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Extracurricular activities, including volunteering</w:t>
      </w:r>
    </w:p>
    <w:p w14:paraId="1DD68F4D" w14:textId="77777777" w:rsidR="008D3016" w:rsidRPr="008D3016" w:rsidRDefault="008D3016" w:rsidP="008D3016">
      <w:pPr>
        <w:numPr>
          <w:ilvl w:val="0"/>
          <w:numId w:val="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Academic background, and credentials achieved</w:t>
      </w:r>
    </w:p>
    <w:p w14:paraId="4B443B16" w14:textId="77777777" w:rsidR="008D3016" w:rsidRPr="008D3016" w:rsidRDefault="008D3016" w:rsidP="008D3016">
      <w:pPr>
        <w:numPr>
          <w:ilvl w:val="0"/>
          <w:numId w:val="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lastRenderedPageBreak/>
        <w:t>Awards</w:t>
      </w:r>
    </w:p>
    <w:p w14:paraId="139BAB17" w14:textId="77777777" w:rsidR="008D3016" w:rsidRPr="008D3016" w:rsidRDefault="008D3016" w:rsidP="008D3016">
      <w:pPr>
        <w:numPr>
          <w:ilvl w:val="0"/>
          <w:numId w:val="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Professional development (training, courses or certificates)</w:t>
      </w:r>
    </w:p>
    <w:p w14:paraId="55FF3AA4" w14:textId="77777777" w:rsidR="008D3016" w:rsidRPr="008D3016" w:rsidRDefault="008D3016" w:rsidP="008D3016">
      <w:pPr>
        <w:numPr>
          <w:ilvl w:val="0"/>
          <w:numId w:val="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8D3016">
        <w:rPr>
          <w:rFonts w:ascii="Roboto" w:eastAsia="Times New Roman" w:hAnsi="Roboto" w:cs="Times New Roman"/>
          <w:color w:val="3A3A3A"/>
          <w:sz w:val="26"/>
          <w:szCs w:val="26"/>
          <w:lang w:eastAsia="en-CA"/>
        </w:rPr>
        <w:t>Research, publications and major speaking events/conferences</w:t>
      </w:r>
    </w:p>
    <w:p w14:paraId="01EC69C0" w14:textId="3102D9E6" w:rsidR="00932125" w:rsidRDefault="00932125"/>
    <w:sectPr w:rsidR="009321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4C41"/>
    <w:multiLevelType w:val="multilevel"/>
    <w:tmpl w:val="2662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2010E"/>
    <w:multiLevelType w:val="multilevel"/>
    <w:tmpl w:val="2E3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E7F39"/>
    <w:multiLevelType w:val="multilevel"/>
    <w:tmpl w:val="030E8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C4C3C"/>
    <w:multiLevelType w:val="multilevel"/>
    <w:tmpl w:val="B6D47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EF33CD"/>
    <w:multiLevelType w:val="multilevel"/>
    <w:tmpl w:val="0E92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3444053">
    <w:abstractNumId w:val="0"/>
  </w:num>
  <w:num w:numId="2" w16cid:durableId="1517772626">
    <w:abstractNumId w:val="2"/>
  </w:num>
  <w:num w:numId="3" w16cid:durableId="2012021141">
    <w:abstractNumId w:val="1"/>
  </w:num>
  <w:num w:numId="4" w16cid:durableId="874582779">
    <w:abstractNumId w:val="3"/>
  </w:num>
  <w:num w:numId="5" w16cid:durableId="169812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5"/>
    <w:rsid w:val="00147072"/>
    <w:rsid w:val="00884E57"/>
    <w:rsid w:val="008D3016"/>
    <w:rsid w:val="00932125"/>
    <w:rsid w:val="00C5320B"/>
    <w:rsid w:val="00D131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6362ED"/>
  <w15:chartTrackingRefBased/>
  <w15:docId w15:val="{D0753408-8D1A-4AD2-A3EA-C3BA5BFE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212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93212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93212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2125"/>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932125"/>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932125"/>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93212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2125"/>
    <w:rPr>
      <w:b/>
      <w:bCs/>
    </w:rPr>
  </w:style>
  <w:style w:type="paragraph" w:styleId="Revision">
    <w:name w:val="Revision"/>
    <w:hidden/>
    <w:uiPriority w:val="99"/>
    <w:semiHidden/>
    <w:rsid w:val="00C5320B"/>
    <w:pPr>
      <w:spacing w:after="0" w:line="240" w:lineRule="auto"/>
    </w:pPr>
  </w:style>
  <w:style w:type="character" w:styleId="Hyperlink">
    <w:name w:val="Hyperlink"/>
    <w:basedOn w:val="DefaultParagraphFont"/>
    <w:uiPriority w:val="99"/>
    <w:semiHidden/>
    <w:unhideWhenUsed/>
    <w:rsid w:val="00884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46333">
      <w:bodyDiv w:val="1"/>
      <w:marLeft w:val="0"/>
      <w:marRight w:val="0"/>
      <w:marTop w:val="0"/>
      <w:marBottom w:val="0"/>
      <w:divBdr>
        <w:top w:val="none" w:sz="0" w:space="0" w:color="auto"/>
        <w:left w:val="none" w:sz="0" w:space="0" w:color="auto"/>
        <w:bottom w:val="none" w:sz="0" w:space="0" w:color="auto"/>
        <w:right w:val="none" w:sz="0" w:space="0" w:color="auto"/>
      </w:divBdr>
    </w:div>
    <w:div w:id="894123223">
      <w:bodyDiv w:val="1"/>
      <w:marLeft w:val="0"/>
      <w:marRight w:val="0"/>
      <w:marTop w:val="0"/>
      <w:marBottom w:val="0"/>
      <w:divBdr>
        <w:top w:val="none" w:sz="0" w:space="0" w:color="auto"/>
        <w:left w:val="none" w:sz="0" w:space="0" w:color="auto"/>
        <w:bottom w:val="none" w:sz="0" w:space="0" w:color="auto"/>
        <w:right w:val="none" w:sz="0" w:space="0" w:color="auto"/>
      </w:divBdr>
    </w:div>
    <w:div w:id="1321230545">
      <w:bodyDiv w:val="1"/>
      <w:marLeft w:val="0"/>
      <w:marRight w:val="0"/>
      <w:marTop w:val="0"/>
      <w:marBottom w:val="0"/>
      <w:divBdr>
        <w:top w:val="none" w:sz="0" w:space="0" w:color="auto"/>
        <w:left w:val="none" w:sz="0" w:space="0" w:color="auto"/>
        <w:bottom w:val="none" w:sz="0" w:space="0" w:color="auto"/>
        <w:right w:val="none" w:sz="0" w:space="0" w:color="auto"/>
      </w:divBdr>
    </w:div>
    <w:div w:id="1666589288">
      <w:bodyDiv w:val="1"/>
      <w:marLeft w:val="0"/>
      <w:marRight w:val="0"/>
      <w:marTop w:val="0"/>
      <w:marBottom w:val="0"/>
      <w:divBdr>
        <w:top w:val="none" w:sz="0" w:space="0" w:color="auto"/>
        <w:left w:val="none" w:sz="0" w:space="0" w:color="auto"/>
        <w:bottom w:val="none" w:sz="0" w:space="0" w:color="auto"/>
        <w:right w:val="none" w:sz="0" w:space="0" w:color="auto"/>
      </w:divBdr>
    </w:div>
    <w:div w:id="17705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4</cp:revision>
  <dcterms:created xsi:type="dcterms:W3CDTF">2023-02-03T16:12:00Z</dcterms:created>
  <dcterms:modified xsi:type="dcterms:W3CDTF">2025-01-29T16:53:00Z</dcterms:modified>
</cp:coreProperties>
</file>