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6793" w14:textId="77777777" w:rsidR="00006CEB" w:rsidRDefault="00601CA8" w:rsidP="00006CEB">
      <w:pPr>
        <w:rPr>
          <w:rFonts w:ascii="Roboto" w:hAnsi="Roboto"/>
          <w:color w:val="212529"/>
          <w:shd w:val="clear" w:color="auto" w:fill="E6E6E6"/>
        </w:rPr>
      </w:pPr>
      <w:proofErr w:type="gramStart"/>
      <w:r>
        <w:rPr>
          <w:rFonts w:ascii="Roboto" w:hAnsi="Roboto"/>
          <w:color w:val="212529"/>
          <w:shd w:val="clear" w:color="auto" w:fill="E6E6E6"/>
        </w:rPr>
        <w:t>prefix:help</w:t>
      </w:r>
      <w:proofErr w:type="gramEnd"/>
      <w:r>
        <w:rPr>
          <w:rFonts w:ascii="Roboto" w:hAnsi="Roboto"/>
          <w:color w:val="212529"/>
          <w:shd w:val="clear" w:color="auto" w:fill="E6E6E6"/>
        </w:rPr>
        <w:t>_</w:t>
      </w:r>
      <w:proofErr w:type="gramStart"/>
      <w:r>
        <w:rPr>
          <w:rFonts w:ascii="Roboto" w:hAnsi="Roboto"/>
          <w:color w:val="212529"/>
          <w:shd w:val="clear" w:color="auto" w:fill="E6E6E6"/>
        </w:rPr>
        <w:t>controller:submissions</w:t>
      </w:r>
      <w:proofErr w:type="gramEnd"/>
      <w:r>
        <w:rPr>
          <w:rFonts w:ascii="Roboto" w:hAnsi="Roboto"/>
          <w:color w:val="212529"/>
          <w:shd w:val="clear" w:color="auto" w:fill="E6E6E6"/>
        </w:rPr>
        <w:t>_</w:t>
      </w:r>
      <w:proofErr w:type="gramStart"/>
      <w:r>
        <w:rPr>
          <w:rFonts w:ascii="Roboto" w:hAnsi="Roboto"/>
          <w:color w:val="212529"/>
          <w:shd w:val="clear" w:color="auto" w:fill="E6E6E6"/>
        </w:rPr>
        <w:t>action:detail</w:t>
      </w:r>
      <w:proofErr w:type="gramEnd"/>
      <w:r>
        <w:rPr>
          <w:rFonts w:ascii="Roboto" w:hAnsi="Roboto"/>
          <w:color w:val="212529"/>
          <w:shd w:val="clear" w:color="auto" w:fill="E6E6E6"/>
        </w:rPr>
        <w:t>_</w:t>
      </w:r>
      <w:proofErr w:type="gramStart"/>
      <w:r>
        <w:rPr>
          <w:rFonts w:ascii="Roboto" w:hAnsi="Roboto"/>
          <w:color w:val="212529"/>
          <w:shd w:val="clear" w:color="auto" w:fill="E6E6E6"/>
        </w:rPr>
        <w:t>subject:pageHelp</w:t>
      </w:r>
      <w:proofErr w:type="gramEnd"/>
      <w:r>
        <w:rPr>
          <w:rFonts w:ascii="Roboto" w:hAnsi="Roboto"/>
          <w:color w:val="212529"/>
          <w:shd w:val="clear" w:color="auto" w:fill="E6E6E6"/>
        </w:rPr>
        <w:t>201</w:t>
      </w:r>
      <w:r w:rsidR="00006CEB">
        <w:rPr>
          <w:rFonts w:ascii="Roboto" w:hAnsi="Roboto"/>
          <w:color w:val="212529"/>
          <w:shd w:val="clear" w:color="auto" w:fill="E6E6E6"/>
        </w:rPr>
        <w:br/>
      </w:r>
      <w:proofErr w:type="gramStart"/>
      <w:r w:rsidR="00006CEB">
        <w:rPr>
          <w:rFonts w:ascii="Roboto" w:hAnsi="Roboto"/>
          <w:color w:val="212529"/>
          <w:shd w:val="clear" w:color="auto" w:fill="E6E6E6"/>
        </w:rPr>
        <w:t>prefix:help</w:t>
      </w:r>
      <w:proofErr w:type="gramEnd"/>
      <w:r w:rsidR="00006CEB">
        <w:rPr>
          <w:rFonts w:ascii="Roboto" w:hAnsi="Roboto"/>
          <w:color w:val="212529"/>
          <w:shd w:val="clear" w:color="auto" w:fill="E6E6E6"/>
        </w:rPr>
        <w:t>_</w:t>
      </w:r>
      <w:proofErr w:type="gramStart"/>
      <w:r w:rsidR="00006CEB">
        <w:rPr>
          <w:rFonts w:ascii="Roboto" w:hAnsi="Roboto"/>
          <w:color w:val="212529"/>
          <w:shd w:val="clear" w:color="auto" w:fill="E6E6E6"/>
        </w:rPr>
        <w:t>controller:submissions</w:t>
      </w:r>
      <w:proofErr w:type="gramEnd"/>
      <w:r w:rsidR="00006CEB">
        <w:rPr>
          <w:rFonts w:ascii="Roboto" w:hAnsi="Roboto"/>
          <w:color w:val="212529"/>
          <w:shd w:val="clear" w:color="auto" w:fill="E6E6E6"/>
        </w:rPr>
        <w:t>_</w:t>
      </w:r>
      <w:proofErr w:type="gramStart"/>
      <w:r w:rsidR="00006CEB">
        <w:rPr>
          <w:rFonts w:ascii="Roboto" w:hAnsi="Roboto"/>
          <w:color w:val="212529"/>
          <w:shd w:val="clear" w:color="auto" w:fill="E6E6E6"/>
        </w:rPr>
        <w:t>action:question</w:t>
      </w:r>
      <w:proofErr w:type="gramEnd"/>
      <w:r w:rsidR="00006CEB">
        <w:rPr>
          <w:rFonts w:ascii="Roboto" w:hAnsi="Roboto"/>
          <w:color w:val="212529"/>
          <w:shd w:val="clear" w:color="auto" w:fill="E6E6E6"/>
        </w:rPr>
        <w:t>_</w:t>
      </w:r>
      <w:proofErr w:type="gramStart"/>
      <w:r w:rsidR="00006CEB">
        <w:rPr>
          <w:rFonts w:ascii="Roboto" w:hAnsi="Roboto"/>
          <w:color w:val="212529"/>
          <w:shd w:val="clear" w:color="auto" w:fill="E6E6E6"/>
        </w:rPr>
        <w:t>subject:pageHelpOTTAW</w:t>
      </w:r>
      <w:proofErr w:type="gramEnd"/>
    </w:p>
    <w:tbl>
      <w:tblPr>
        <w:tblStyle w:val="TableGrid"/>
        <w:tblW w:w="10060" w:type="dxa"/>
        <w:tblLook w:val="04A0" w:firstRow="1" w:lastRow="0" w:firstColumn="1" w:lastColumn="0" w:noHBand="0" w:noVBand="1"/>
      </w:tblPr>
      <w:tblGrid>
        <w:gridCol w:w="4675"/>
        <w:gridCol w:w="5385"/>
      </w:tblGrid>
      <w:tr w:rsidR="00754337" w14:paraId="53468E89" w14:textId="77777777" w:rsidTr="00754337">
        <w:tc>
          <w:tcPr>
            <w:tcW w:w="4675" w:type="dxa"/>
          </w:tcPr>
          <w:p w14:paraId="08A22D56" w14:textId="71F87B3C" w:rsidR="00754337" w:rsidRDefault="00754337">
            <w:pPr>
              <w:rPr>
                <w:rFonts w:ascii="Roboto" w:hAnsi="Roboto"/>
                <w:color w:val="212529"/>
                <w:shd w:val="clear" w:color="auto" w:fill="E6E6E6"/>
              </w:rPr>
            </w:pPr>
            <w:r>
              <w:rPr>
                <w:rFonts w:ascii="Roboto" w:hAnsi="Roboto"/>
                <w:color w:val="212529"/>
                <w:shd w:val="clear" w:color="auto" w:fill="E6E6E6"/>
              </w:rPr>
              <w:t>ENGLISH</w:t>
            </w:r>
          </w:p>
        </w:tc>
        <w:tc>
          <w:tcPr>
            <w:tcW w:w="5385" w:type="dxa"/>
          </w:tcPr>
          <w:p w14:paraId="50B1E261" w14:textId="3CB8ECE3" w:rsidR="00754337" w:rsidRDefault="00754337">
            <w:pPr>
              <w:rPr>
                <w:rFonts w:ascii="Roboto" w:hAnsi="Roboto"/>
                <w:color w:val="212529"/>
                <w:shd w:val="clear" w:color="auto" w:fill="E6E6E6"/>
              </w:rPr>
            </w:pPr>
            <w:r>
              <w:rPr>
                <w:rFonts w:ascii="Roboto" w:hAnsi="Roboto"/>
                <w:color w:val="212529"/>
                <w:shd w:val="clear" w:color="auto" w:fill="E6E6E6"/>
              </w:rPr>
              <w:t>FRENCH</w:t>
            </w:r>
          </w:p>
        </w:tc>
      </w:tr>
      <w:tr w:rsidR="00754337" w:rsidRPr="00754337" w14:paraId="17BDB063" w14:textId="77777777" w:rsidTr="00754337">
        <w:tc>
          <w:tcPr>
            <w:tcW w:w="4675" w:type="dxa"/>
          </w:tcPr>
          <w:p w14:paraId="538E23B3" w14:textId="77777777" w:rsidR="00754337" w:rsidRPr="00F039D7" w:rsidRDefault="00754337" w:rsidP="00754337">
            <w:pPr>
              <w:spacing w:before="100" w:beforeAutospacing="1" w:after="100" w:afterAutospacing="1"/>
              <w:outlineLvl w:val="1"/>
              <w:rPr>
                <w:rFonts w:ascii="Segoe UI" w:eastAsia="Times New Roman" w:hAnsi="Segoe UI" w:cs="Segoe UI"/>
                <w:b/>
                <w:bCs/>
                <w:sz w:val="36"/>
                <w:szCs w:val="36"/>
                <w:lang w:eastAsia="en-CA"/>
              </w:rPr>
            </w:pPr>
            <w:r w:rsidRPr="00F039D7">
              <w:rPr>
                <w:rFonts w:ascii="Segoe UI" w:eastAsia="Times New Roman" w:hAnsi="Segoe UI" w:cs="Segoe UI"/>
                <w:b/>
                <w:bCs/>
                <w:sz w:val="36"/>
                <w:szCs w:val="36"/>
                <w:lang w:eastAsia="en-CA"/>
              </w:rPr>
              <w:t>University of Ottawa</w:t>
            </w:r>
          </w:p>
          <w:p w14:paraId="0EFC62AC" w14:textId="77777777" w:rsidR="00754337" w:rsidRPr="00F039D7" w:rsidRDefault="00754337" w:rsidP="00754337">
            <w:pPr>
              <w:spacing w:before="100" w:beforeAutospacing="1" w:after="100" w:afterAutospacing="1"/>
              <w:outlineLvl w:val="2"/>
              <w:rPr>
                <w:rFonts w:ascii="Segoe UI" w:eastAsia="Times New Roman" w:hAnsi="Segoe UI" w:cs="Segoe UI"/>
                <w:b/>
                <w:bCs/>
                <w:sz w:val="27"/>
                <w:szCs w:val="27"/>
                <w:lang w:eastAsia="en-CA"/>
              </w:rPr>
            </w:pPr>
            <w:r w:rsidRPr="00F039D7">
              <w:rPr>
                <w:rFonts w:ascii="Segoe UI" w:eastAsia="Times New Roman" w:hAnsi="Segoe UI" w:cs="Segoe UI"/>
                <w:b/>
                <w:bCs/>
                <w:sz w:val="27"/>
                <w:szCs w:val="27"/>
                <w:lang w:eastAsia="en-CA"/>
              </w:rPr>
              <w:t>Quick Links</w:t>
            </w:r>
          </w:p>
          <w:p w14:paraId="03620F65" w14:textId="77777777" w:rsidR="00754337" w:rsidRPr="00F039D7" w:rsidRDefault="00754337" w:rsidP="00754337">
            <w:pPr>
              <w:numPr>
                <w:ilvl w:val="0"/>
                <w:numId w:val="9"/>
              </w:numPr>
              <w:spacing w:before="100" w:beforeAutospacing="1" w:after="100" w:afterAutospacing="1"/>
              <w:rPr>
                <w:rFonts w:ascii="Segoe UI" w:eastAsia="Times New Roman" w:hAnsi="Segoe UI" w:cs="Segoe UI"/>
                <w:sz w:val="24"/>
                <w:szCs w:val="24"/>
                <w:lang w:eastAsia="en-CA"/>
              </w:rPr>
            </w:pPr>
            <w:hyperlink w:anchor="categories" w:history="1">
              <w:r w:rsidRPr="00F039D7">
                <w:rPr>
                  <w:rFonts w:ascii="Segoe UI" w:eastAsia="Times New Roman" w:hAnsi="Segoe UI" w:cs="Segoe UI"/>
                  <w:color w:val="0000FF"/>
                  <w:sz w:val="24"/>
                  <w:szCs w:val="24"/>
                  <w:u w:val="single"/>
                  <w:lang w:eastAsia="en-CA"/>
                </w:rPr>
                <w:t>Applicant Categories</w:t>
              </w:r>
            </w:hyperlink>
          </w:p>
          <w:p w14:paraId="63F53DED" w14:textId="77777777" w:rsidR="00754337" w:rsidRPr="00F039D7" w:rsidRDefault="00754337" w:rsidP="00754337">
            <w:pPr>
              <w:numPr>
                <w:ilvl w:val="0"/>
                <w:numId w:val="9"/>
              </w:numPr>
              <w:spacing w:before="100" w:beforeAutospacing="1" w:after="100" w:afterAutospacing="1"/>
              <w:rPr>
                <w:rFonts w:ascii="Segoe UI" w:eastAsia="Times New Roman" w:hAnsi="Segoe UI" w:cs="Segoe UI"/>
                <w:sz w:val="24"/>
                <w:szCs w:val="24"/>
                <w:lang w:eastAsia="en-CA"/>
              </w:rPr>
            </w:pPr>
            <w:hyperlink w:anchor="previous" w:history="1">
              <w:r w:rsidRPr="00F039D7">
                <w:rPr>
                  <w:rFonts w:ascii="Segoe UI" w:eastAsia="Times New Roman" w:hAnsi="Segoe UI" w:cs="Segoe UI"/>
                  <w:color w:val="0000FF"/>
                  <w:sz w:val="24"/>
                  <w:szCs w:val="24"/>
                  <w:u w:val="single"/>
                  <w:lang w:eastAsia="en-CA"/>
                </w:rPr>
                <w:t>Previous Year Applied</w:t>
              </w:r>
            </w:hyperlink>
          </w:p>
          <w:p w14:paraId="52559BB1" w14:textId="77777777" w:rsidR="00754337" w:rsidRPr="00F039D7" w:rsidRDefault="00754337" w:rsidP="00754337">
            <w:pPr>
              <w:numPr>
                <w:ilvl w:val="0"/>
                <w:numId w:val="9"/>
              </w:numPr>
              <w:spacing w:before="100" w:beforeAutospacing="1" w:after="100" w:afterAutospacing="1"/>
              <w:rPr>
                <w:rFonts w:ascii="Segoe UI" w:eastAsia="Times New Roman" w:hAnsi="Segoe UI" w:cs="Segoe UI"/>
                <w:sz w:val="24"/>
                <w:szCs w:val="24"/>
                <w:lang w:eastAsia="en-CA"/>
              </w:rPr>
            </w:pPr>
            <w:hyperlink w:anchor="letters" w:history="1">
              <w:r w:rsidRPr="00F039D7">
                <w:rPr>
                  <w:rFonts w:ascii="Segoe UI" w:eastAsia="Times New Roman" w:hAnsi="Segoe UI" w:cs="Segoe UI"/>
                  <w:color w:val="0000FF"/>
                  <w:sz w:val="24"/>
                  <w:szCs w:val="24"/>
                  <w:u w:val="single"/>
                  <w:lang w:eastAsia="en-CA"/>
                </w:rPr>
                <w:t>Reference Letters</w:t>
              </w:r>
            </w:hyperlink>
          </w:p>
          <w:p w14:paraId="3942B309" w14:textId="77777777" w:rsidR="00754337" w:rsidRPr="00F039D7" w:rsidRDefault="00754337" w:rsidP="00754337">
            <w:pPr>
              <w:numPr>
                <w:ilvl w:val="0"/>
                <w:numId w:val="9"/>
              </w:numPr>
              <w:spacing w:before="100" w:beforeAutospacing="1" w:after="100" w:afterAutospacing="1"/>
              <w:rPr>
                <w:rFonts w:ascii="Segoe UI" w:eastAsia="Times New Roman" w:hAnsi="Segoe UI" w:cs="Segoe UI"/>
                <w:sz w:val="24"/>
                <w:szCs w:val="24"/>
                <w:lang w:eastAsia="en-CA"/>
              </w:rPr>
            </w:pPr>
            <w:hyperlink w:anchor="transcripts" w:history="1">
              <w:r w:rsidRPr="00F039D7">
                <w:rPr>
                  <w:rFonts w:ascii="Segoe UI" w:eastAsia="Times New Roman" w:hAnsi="Segoe UI" w:cs="Segoe UI"/>
                  <w:color w:val="0000FF"/>
                  <w:sz w:val="24"/>
                  <w:szCs w:val="24"/>
                  <w:u w:val="single"/>
                  <w:lang w:eastAsia="en-CA"/>
                </w:rPr>
                <w:t>Transcripts</w:t>
              </w:r>
            </w:hyperlink>
          </w:p>
          <w:p w14:paraId="4EDB4306" w14:textId="77777777" w:rsidR="00754337" w:rsidRPr="00F039D7" w:rsidRDefault="00754337" w:rsidP="00754337">
            <w:pPr>
              <w:numPr>
                <w:ilvl w:val="0"/>
                <w:numId w:val="9"/>
              </w:numPr>
              <w:spacing w:before="100" w:beforeAutospacing="1" w:after="100" w:afterAutospacing="1"/>
              <w:rPr>
                <w:rFonts w:ascii="Segoe UI" w:eastAsia="Times New Roman" w:hAnsi="Segoe UI" w:cs="Segoe UI"/>
                <w:sz w:val="24"/>
                <w:szCs w:val="24"/>
                <w:lang w:eastAsia="en-CA"/>
              </w:rPr>
            </w:pPr>
            <w:hyperlink w:anchor="statement" w:history="1">
              <w:r w:rsidRPr="00F039D7">
                <w:rPr>
                  <w:rFonts w:ascii="Segoe UI" w:eastAsia="Times New Roman" w:hAnsi="Segoe UI" w:cs="Segoe UI"/>
                  <w:color w:val="0000FF"/>
                  <w:sz w:val="24"/>
                  <w:szCs w:val="24"/>
                  <w:u w:val="single"/>
                  <w:lang w:eastAsia="en-CA"/>
                </w:rPr>
                <w:t>Personal Statement</w:t>
              </w:r>
            </w:hyperlink>
          </w:p>
          <w:p w14:paraId="4CA72674" w14:textId="77777777" w:rsidR="00754337" w:rsidRPr="00F039D7" w:rsidRDefault="00754337" w:rsidP="00754337">
            <w:pPr>
              <w:numPr>
                <w:ilvl w:val="0"/>
                <w:numId w:val="9"/>
              </w:numPr>
              <w:spacing w:before="100" w:beforeAutospacing="1" w:after="100" w:afterAutospacing="1"/>
              <w:rPr>
                <w:rFonts w:ascii="Segoe UI" w:eastAsia="Times New Roman" w:hAnsi="Segoe UI" w:cs="Segoe UI"/>
                <w:sz w:val="24"/>
                <w:szCs w:val="24"/>
                <w:lang w:eastAsia="en-CA"/>
              </w:rPr>
            </w:pPr>
            <w:hyperlink w:anchor="resume" w:history="1">
              <w:r w:rsidRPr="00F039D7">
                <w:rPr>
                  <w:rFonts w:ascii="Segoe UI" w:eastAsia="Times New Roman" w:hAnsi="Segoe UI" w:cs="Segoe UI"/>
                  <w:color w:val="0000FF"/>
                  <w:sz w:val="24"/>
                  <w:szCs w:val="24"/>
                  <w:u w:val="single"/>
                  <w:lang w:eastAsia="en-CA"/>
                </w:rPr>
                <w:t>Resumé</w:t>
              </w:r>
            </w:hyperlink>
          </w:p>
          <w:p w14:paraId="437B11D9" w14:textId="77777777" w:rsidR="00754337" w:rsidRPr="00F039D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1D6499A2">
                <v:rect id="_x0000_i1459" style="width:0;height:1.5pt" o:hralign="center" o:hrstd="t" o:hr="t" fillcolor="#a0a0a0" stroked="f"/>
              </w:pict>
            </w:r>
          </w:p>
          <w:p w14:paraId="63688646"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Do not cut and paste your responses into the application from a word processing program (e.g., Microsoft Word).</w:t>
            </w:r>
          </w:p>
          <w:p w14:paraId="3BF42078"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Doing so may result in formatting and/or punctuation errors in your submissions. Type directly into the application to avoid this issue.</w:t>
            </w:r>
          </w:p>
          <w:p w14:paraId="1F8E6ACC" w14:textId="77777777" w:rsidR="00754337" w:rsidRPr="00F039D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3766952C">
                <v:rect id="_x0000_i1460" style="width:0;height:1.5pt" o:hralign="center" o:hrstd="t" o:hr="t" fillcolor="#a0a0a0" stroked="f"/>
              </w:pict>
            </w:r>
          </w:p>
          <w:p w14:paraId="35A3C75C" w14:textId="77777777" w:rsidR="00754337" w:rsidRPr="00F039D7" w:rsidRDefault="00754337" w:rsidP="00754337">
            <w:pPr>
              <w:spacing w:before="100" w:beforeAutospacing="1" w:after="100" w:afterAutospacing="1"/>
              <w:outlineLvl w:val="2"/>
              <w:rPr>
                <w:rFonts w:ascii="Segoe UI" w:eastAsia="Times New Roman" w:hAnsi="Segoe UI" w:cs="Segoe UI"/>
                <w:b/>
                <w:bCs/>
                <w:sz w:val="27"/>
                <w:szCs w:val="27"/>
                <w:lang w:eastAsia="en-CA"/>
              </w:rPr>
            </w:pPr>
            <w:r w:rsidRPr="00F039D7">
              <w:rPr>
                <w:rFonts w:ascii="Segoe UI" w:eastAsia="Times New Roman" w:hAnsi="Segoe UI" w:cs="Segoe UI"/>
                <w:b/>
                <w:bCs/>
                <w:sz w:val="27"/>
                <w:szCs w:val="27"/>
                <w:lang w:eastAsia="en-CA"/>
              </w:rPr>
              <w:t>Applicant Categories</w:t>
            </w:r>
          </w:p>
          <w:p w14:paraId="6723F78D"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You may choose multiple applicant categories if you meet the criteria for more than one.</w:t>
            </w:r>
          </w:p>
          <w:p w14:paraId="69DCC1F9" w14:textId="77777777" w:rsidR="00754337" w:rsidRPr="00F039D7" w:rsidRDefault="00754337" w:rsidP="00754337">
            <w:pPr>
              <w:spacing w:before="100" w:beforeAutospacing="1" w:after="100" w:afterAutospacing="1"/>
              <w:outlineLvl w:val="3"/>
              <w:rPr>
                <w:rFonts w:ascii="Segoe UI" w:eastAsia="Times New Roman" w:hAnsi="Segoe UI" w:cs="Segoe UI"/>
                <w:b/>
                <w:bCs/>
                <w:sz w:val="24"/>
                <w:szCs w:val="24"/>
                <w:lang w:eastAsia="en-CA"/>
              </w:rPr>
            </w:pPr>
            <w:r w:rsidRPr="00F039D7">
              <w:rPr>
                <w:rFonts w:ascii="Segoe UI" w:eastAsia="Times New Roman" w:hAnsi="Segoe UI" w:cs="Segoe UI"/>
                <w:b/>
                <w:bCs/>
                <w:sz w:val="24"/>
                <w:szCs w:val="24"/>
                <w:lang w:eastAsia="en-CA"/>
              </w:rPr>
              <w:t>General Category</w:t>
            </w:r>
          </w:p>
          <w:p w14:paraId="550A60EC"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 xml:space="preserve">Use the General category when you apply to the first year of the JD program (or any of the JD combined programs) unless you </w:t>
            </w:r>
            <w:r w:rsidRPr="00F039D7">
              <w:rPr>
                <w:rFonts w:ascii="Segoe UI" w:eastAsia="Times New Roman" w:hAnsi="Segoe UI" w:cs="Segoe UI"/>
                <w:sz w:val="24"/>
                <w:szCs w:val="24"/>
                <w:lang w:eastAsia="en-CA"/>
              </w:rPr>
              <w:lastRenderedPageBreak/>
              <w:t>feel you qualify to apply in one of the other categories listed.</w:t>
            </w:r>
          </w:p>
          <w:p w14:paraId="0A35140E"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Applications in the General category must include all components listed in the Application Components section.</w:t>
            </w:r>
          </w:p>
          <w:p w14:paraId="314F1A27" w14:textId="77777777" w:rsidR="00754337" w:rsidRPr="00F039D7" w:rsidRDefault="00754337" w:rsidP="00754337">
            <w:pPr>
              <w:spacing w:before="100" w:beforeAutospacing="1" w:after="100" w:afterAutospacing="1"/>
              <w:outlineLvl w:val="3"/>
              <w:rPr>
                <w:rFonts w:ascii="Segoe UI" w:eastAsia="Times New Roman" w:hAnsi="Segoe UI" w:cs="Segoe UI"/>
                <w:b/>
                <w:bCs/>
                <w:sz w:val="24"/>
                <w:szCs w:val="24"/>
                <w:lang w:eastAsia="en-CA"/>
              </w:rPr>
            </w:pPr>
            <w:r w:rsidRPr="00F039D7">
              <w:rPr>
                <w:rFonts w:ascii="Segoe UI" w:eastAsia="Times New Roman" w:hAnsi="Segoe UI" w:cs="Segoe UI"/>
                <w:b/>
                <w:bCs/>
                <w:sz w:val="24"/>
                <w:szCs w:val="24"/>
                <w:lang w:eastAsia="en-CA"/>
              </w:rPr>
              <w:t>General Category - Special Circumstances</w:t>
            </w:r>
          </w:p>
          <w:p w14:paraId="42AB256E"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 xml:space="preserve">You may use the General - Special Circumstances category if you experienced a significant, negative one-time event during your undergraduate studies that had a short-term, adverse effect on your studies and that does not persist now. Examples </w:t>
            </w:r>
            <w:proofErr w:type="gramStart"/>
            <w:r w:rsidRPr="00F039D7">
              <w:rPr>
                <w:rFonts w:ascii="Segoe UI" w:eastAsia="Times New Roman" w:hAnsi="Segoe UI" w:cs="Segoe UI"/>
                <w:sz w:val="24"/>
                <w:szCs w:val="24"/>
                <w:lang w:eastAsia="en-CA"/>
              </w:rPr>
              <w:t>include:</w:t>
            </w:r>
            <w:proofErr w:type="gramEnd"/>
            <w:r w:rsidRPr="00F039D7">
              <w:rPr>
                <w:rFonts w:ascii="Segoe UI" w:eastAsia="Times New Roman" w:hAnsi="Segoe UI" w:cs="Segoe UI"/>
                <w:sz w:val="24"/>
                <w:szCs w:val="24"/>
                <w:lang w:eastAsia="en-CA"/>
              </w:rPr>
              <w:t xml:space="preserve"> Serious short-term illness or injury, a seriously ill or injured family member, or the death of a loved one.</w:t>
            </w:r>
          </w:p>
          <w:p w14:paraId="3AC7CFF1"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Provide information that relates to these special circumstances in your application. Be sure to indicate which academic term(s) were affected. Provide supporting documents, where possible.</w:t>
            </w:r>
          </w:p>
          <w:p w14:paraId="1E81285E"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 xml:space="preserve">Applications in the General - Special Circumstances category must include all components listed in the Application Components </w:t>
            </w:r>
            <w:proofErr w:type="gramStart"/>
            <w:r w:rsidRPr="00F039D7">
              <w:rPr>
                <w:rFonts w:ascii="Segoe UI" w:eastAsia="Times New Roman" w:hAnsi="Segoe UI" w:cs="Segoe UI"/>
                <w:sz w:val="24"/>
                <w:szCs w:val="24"/>
                <w:lang w:eastAsia="en-CA"/>
              </w:rPr>
              <w:t>section,</w:t>
            </w:r>
            <w:proofErr w:type="gramEnd"/>
            <w:r w:rsidRPr="00F039D7">
              <w:rPr>
                <w:rFonts w:ascii="Segoe UI" w:eastAsia="Times New Roman" w:hAnsi="Segoe UI" w:cs="Segoe UI"/>
                <w:sz w:val="24"/>
                <w:szCs w:val="24"/>
                <w:lang w:eastAsia="en-CA"/>
              </w:rPr>
              <w:t xml:space="preserve"> plus any supporting documentation you wish to include.</w:t>
            </w:r>
          </w:p>
          <w:p w14:paraId="5BF6737E" w14:textId="77777777" w:rsidR="00754337" w:rsidRPr="00F039D7" w:rsidRDefault="00754337" w:rsidP="00754337">
            <w:pPr>
              <w:spacing w:before="100" w:beforeAutospacing="1" w:after="100" w:afterAutospacing="1"/>
              <w:outlineLvl w:val="3"/>
              <w:rPr>
                <w:rFonts w:ascii="Segoe UI" w:eastAsia="Times New Roman" w:hAnsi="Segoe UI" w:cs="Segoe UI"/>
                <w:b/>
                <w:bCs/>
                <w:sz w:val="24"/>
                <w:szCs w:val="24"/>
                <w:lang w:eastAsia="en-CA"/>
              </w:rPr>
            </w:pPr>
            <w:r w:rsidRPr="00F039D7">
              <w:rPr>
                <w:rFonts w:ascii="Segoe UI" w:eastAsia="Times New Roman" w:hAnsi="Segoe UI" w:cs="Segoe UI"/>
                <w:b/>
                <w:bCs/>
                <w:sz w:val="24"/>
                <w:szCs w:val="24"/>
                <w:lang w:eastAsia="en-CA"/>
              </w:rPr>
              <w:t>Mature Category</w:t>
            </w:r>
          </w:p>
          <w:p w14:paraId="18B97E58"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To qualify as a Mature applicant, you must, by the application deadline:</w:t>
            </w:r>
          </w:p>
          <w:p w14:paraId="1F30BA15" w14:textId="77777777" w:rsidR="00754337" w:rsidRPr="00F039D7" w:rsidRDefault="00754337" w:rsidP="00754337">
            <w:pPr>
              <w:numPr>
                <w:ilvl w:val="0"/>
                <w:numId w:val="10"/>
              </w:num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 xml:space="preserve">have at least 5 years of non-academic experience since </w:t>
            </w:r>
            <w:r w:rsidRPr="00F039D7">
              <w:rPr>
                <w:rFonts w:ascii="Segoe UI" w:eastAsia="Times New Roman" w:hAnsi="Segoe UI" w:cs="Segoe UI"/>
                <w:sz w:val="24"/>
                <w:szCs w:val="24"/>
                <w:lang w:eastAsia="en-CA"/>
              </w:rPr>
              <w:lastRenderedPageBreak/>
              <w:t>finishing your undergraduate studies or</w:t>
            </w:r>
          </w:p>
          <w:p w14:paraId="2B5F6F61" w14:textId="77777777" w:rsidR="00754337" w:rsidRPr="00F039D7" w:rsidRDefault="00754337" w:rsidP="00754337">
            <w:pPr>
              <w:numPr>
                <w:ilvl w:val="0"/>
                <w:numId w:val="10"/>
              </w:num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have at least 10 years of non-academic experience since finishing high school.</w:t>
            </w:r>
          </w:p>
          <w:p w14:paraId="0740951D" w14:textId="77777777" w:rsidR="00754337" w:rsidRPr="00F039D7" w:rsidRDefault="00754337" w:rsidP="00754337">
            <w:pPr>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In this category, special consideration will be given to career and life experiences.</w:t>
            </w:r>
          </w:p>
          <w:p w14:paraId="53A527D7" w14:textId="77777777" w:rsidR="00754337" w:rsidRPr="00F039D7" w:rsidRDefault="00754337" w:rsidP="00754337">
            <w:pPr>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 </w:t>
            </w:r>
          </w:p>
          <w:p w14:paraId="01F646B0" w14:textId="77777777" w:rsidR="00754337" w:rsidRPr="00F039D7" w:rsidRDefault="00754337" w:rsidP="00754337">
            <w:pPr>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If you have, within the past 5 years, been enrolled full time or part time in any graduate, post-graduate, college or professional program, you must provide an academic reference letter, regardless of when you completed your undergraduate degree.</w:t>
            </w:r>
          </w:p>
          <w:p w14:paraId="600290C6"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Applicants in the Mature category must include all components listed in the Application Components section and an up-to-date resumé or Curriculum Vitae to OLSAS via Secure Applicant Messaging (SAM).</w:t>
            </w:r>
          </w:p>
          <w:p w14:paraId="5D78D6AB" w14:textId="77777777" w:rsidR="00754337" w:rsidRPr="00F039D7" w:rsidRDefault="00754337" w:rsidP="00754337">
            <w:pPr>
              <w:spacing w:before="100" w:beforeAutospacing="1" w:after="100" w:afterAutospacing="1"/>
              <w:outlineLvl w:val="3"/>
              <w:rPr>
                <w:rFonts w:ascii="Segoe UI" w:eastAsia="Times New Roman" w:hAnsi="Segoe UI" w:cs="Segoe UI"/>
                <w:b/>
                <w:bCs/>
                <w:sz w:val="24"/>
                <w:szCs w:val="24"/>
                <w:lang w:eastAsia="en-CA"/>
              </w:rPr>
            </w:pPr>
            <w:r w:rsidRPr="00F039D7">
              <w:rPr>
                <w:rFonts w:ascii="Segoe UI" w:eastAsia="Times New Roman" w:hAnsi="Segoe UI" w:cs="Segoe UI"/>
                <w:b/>
                <w:bCs/>
                <w:sz w:val="24"/>
                <w:szCs w:val="24"/>
                <w:lang w:eastAsia="en-CA"/>
              </w:rPr>
              <w:t>Indigenous Category</w:t>
            </w:r>
          </w:p>
          <w:p w14:paraId="7FD04DB0"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Persons who are First Nations, Inuit or Métis may apply in this category.</w:t>
            </w:r>
          </w:p>
          <w:p w14:paraId="75414488"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 xml:space="preserve">Proof of Indigenous identity must be provided in accordance with the University of Ottawa policy on </w:t>
            </w:r>
            <w:hyperlink r:id="rId5" w:tgtFrame="_blank" w:history="1">
              <w:r w:rsidRPr="00F039D7">
                <w:rPr>
                  <w:rFonts w:ascii="Segoe UI" w:eastAsia="Times New Roman" w:hAnsi="Segoe UI" w:cs="Segoe UI"/>
                  <w:color w:val="0000FF"/>
                  <w:sz w:val="24"/>
                  <w:szCs w:val="24"/>
                  <w:u w:val="single"/>
                  <w:lang w:eastAsia="en-CA"/>
                </w:rPr>
                <w:t>Eligibility for Focused Admissions, Scholarships and Bursaries for First Nations, Inuit, and Métis People [PDF]</w:t>
              </w:r>
            </w:hyperlink>
            <w:r w:rsidRPr="00F039D7">
              <w:rPr>
                <w:rFonts w:ascii="Segoe UI" w:eastAsia="Times New Roman" w:hAnsi="Segoe UI" w:cs="Segoe UI"/>
                <w:sz w:val="24"/>
                <w:szCs w:val="24"/>
                <w:lang w:eastAsia="en-CA"/>
              </w:rPr>
              <w:t>.</w:t>
            </w:r>
          </w:p>
          <w:p w14:paraId="63EF0F50"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Applicants in the Indigenous category must submit all components listed in the Application Components section and proof of Indigenous identity.</w:t>
            </w:r>
          </w:p>
          <w:p w14:paraId="652B5E48"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lastRenderedPageBreak/>
              <w:t>We encourage you to provide a tailored Personal Statement describing a connection to your Indigenous community and a reference letter in support of your community connection.</w:t>
            </w:r>
          </w:p>
          <w:p w14:paraId="4BCCD16A" w14:textId="77777777" w:rsidR="00754337" w:rsidRPr="00F039D7" w:rsidRDefault="00754337" w:rsidP="00754337">
            <w:pPr>
              <w:spacing w:before="100" w:beforeAutospacing="1" w:after="100" w:afterAutospacing="1"/>
              <w:outlineLvl w:val="3"/>
              <w:rPr>
                <w:rFonts w:ascii="Segoe UI" w:eastAsia="Times New Roman" w:hAnsi="Segoe UI" w:cs="Segoe UI"/>
                <w:b/>
                <w:bCs/>
                <w:sz w:val="24"/>
                <w:szCs w:val="24"/>
                <w:lang w:eastAsia="en-CA"/>
              </w:rPr>
            </w:pPr>
            <w:r w:rsidRPr="00F039D7">
              <w:rPr>
                <w:rFonts w:ascii="Segoe UI" w:eastAsia="Times New Roman" w:hAnsi="Segoe UI" w:cs="Segoe UI"/>
                <w:b/>
                <w:bCs/>
                <w:sz w:val="24"/>
                <w:szCs w:val="24"/>
                <w:lang w:eastAsia="en-CA"/>
              </w:rPr>
              <w:t>Access &amp; Equity Category</w:t>
            </w:r>
          </w:p>
          <w:p w14:paraId="0B8AA082"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We welcome students from historically excluded communities, some of whom may have experienced systemic inequality or identifiable social or economic barriers to education.</w:t>
            </w:r>
          </w:p>
          <w:p w14:paraId="603C5C43"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The factors that would support your candidacy in this category are based on the Ontario Human Rights Code. You may apply in this category if you have experienced severe economic hardship.</w:t>
            </w:r>
          </w:p>
          <w:p w14:paraId="06AC69A9"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If you wish to be considered in the Access &amp; Equity category, you are required to explain the reasons for applying in this category.</w:t>
            </w:r>
          </w:p>
          <w:p w14:paraId="1F5E1A6A"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Applications in the Access &amp; Equity category must include all components listed in the Application Components section, plus documentation in support of the access and equity claim, if desired.</w:t>
            </w:r>
          </w:p>
          <w:p w14:paraId="782819D0" w14:textId="77777777" w:rsidR="00754337" w:rsidRPr="00F039D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75759119">
                <v:rect id="_x0000_i1461" style="width:0;height:1.5pt" o:hralign="center" o:hrstd="t" o:hr="t" fillcolor="#a0a0a0" stroked="f"/>
              </w:pict>
            </w:r>
          </w:p>
          <w:p w14:paraId="35734171" w14:textId="77777777" w:rsidR="00754337" w:rsidRPr="00F039D7" w:rsidRDefault="00754337" w:rsidP="00754337">
            <w:pPr>
              <w:spacing w:before="100" w:beforeAutospacing="1" w:after="100" w:afterAutospacing="1"/>
              <w:outlineLvl w:val="2"/>
              <w:rPr>
                <w:rFonts w:ascii="Segoe UI" w:eastAsia="Times New Roman" w:hAnsi="Segoe UI" w:cs="Segoe UI"/>
                <w:b/>
                <w:bCs/>
                <w:sz w:val="27"/>
                <w:szCs w:val="27"/>
                <w:lang w:eastAsia="en-CA"/>
              </w:rPr>
            </w:pPr>
            <w:r w:rsidRPr="00F039D7">
              <w:rPr>
                <w:rFonts w:ascii="Segoe UI" w:eastAsia="Times New Roman" w:hAnsi="Segoe UI" w:cs="Segoe UI"/>
                <w:b/>
                <w:bCs/>
                <w:sz w:val="27"/>
                <w:szCs w:val="27"/>
                <w:lang w:eastAsia="en-CA"/>
              </w:rPr>
              <w:t>Previous Year Applied</w:t>
            </w:r>
          </w:p>
          <w:p w14:paraId="21A24FB7" w14:textId="77777777" w:rsidR="00754337" w:rsidRPr="00F039D7" w:rsidRDefault="00754337" w:rsidP="00754337">
            <w:pPr>
              <w:spacing w:before="100" w:beforeAutospacing="1" w:after="240"/>
              <w:rPr>
                <w:rFonts w:ascii="Segoe UI" w:eastAsia="Times New Roman" w:hAnsi="Segoe UI" w:cs="Segoe UI"/>
                <w:sz w:val="24"/>
                <w:szCs w:val="24"/>
                <w:lang w:eastAsia="en-CA"/>
              </w:rPr>
            </w:pPr>
            <w:r w:rsidRPr="00F039D7">
              <w:rPr>
                <w:rFonts w:ascii="Segoe UI" w:eastAsia="Times New Roman" w:hAnsi="Segoe UI" w:cs="Segoe UI"/>
                <w:b/>
                <w:bCs/>
                <w:sz w:val="24"/>
                <w:szCs w:val="24"/>
                <w:lang w:eastAsia="en-CA"/>
              </w:rPr>
              <w:t>University of Ottawa Student Identification Number</w:t>
            </w:r>
            <w:r w:rsidRPr="00F039D7">
              <w:rPr>
                <w:rFonts w:ascii="Segoe UI" w:eastAsia="Times New Roman" w:hAnsi="Segoe UI" w:cs="Segoe UI"/>
                <w:sz w:val="24"/>
                <w:szCs w:val="24"/>
                <w:lang w:eastAsia="en-CA"/>
              </w:rPr>
              <w:br/>
              <w:t xml:space="preserve">If you previously applied to the University of Ottawa, provide the year of application. </w:t>
            </w:r>
            <w:r w:rsidRPr="00F039D7">
              <w:rPr>
                <w:rFonts w:ascii="Segoe UI" w:eastAsia="Times New Roman" w:hAnsi="Segoe UI" w:cs="Segoe UI"/>
                <w:sz w:val="24"/>
                <w:szCs w:val="24"/>
                <w:lang w:eastAsia="en-CA"/>
              </w:rPr>
              <w:lastRenderedPageBreak/>
              <w:t>If you are unable to provide your Ottawa Student ID, the year applied is sufficient.</w:t>
            </w:r>
          </w:p>
          <w:p w14:paraId="6AD8D3C7" w14:textId="77777777" w:rsidR="00754337" w:rsidRPr="00F039D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3A4C5D4D">
                <v:rect id="_x0000_i1462" style="width:0;height:1.5pt" o:hralign="center" o:hrstd="t" o:hr="t" fillcolor="#a0a0a0" stroked="f"/>
              </w:pict>
            </w:r>
          </w:p>
          <w:p w14:paraId="1B417141" w14:textId="77777777" w:rsidR="00754337" w:rsidRPr="00F039D7" w:rsidRDefault="00754337" w:rsidP="00754337">
            <w:pPr>
              <w:spacing w:before="100" w:beforeAutospacing="1" w:after="100" w:afterAutospacing="1"/>
              <w:outlineLvl w:val="2"/>
              <w:rPr>
                <w:rFonts w:ascii="Segoe UI" w:eastAsia="Times New Roman" w:hAnsi="Segoe UI" w:cs="Segoe UI"/>
                <w:b/>
                <w:bCs/>
                <w:sz w:val="27"/>
                <w:szCs w:val="27"/>
                <w:lang w:eastAsia="en-CA"/>
              </w:rPr>
            </w:pPr>
            <w:r w:rsidRPr="00F039D7">
              <w:rPr>
                <w:rFonts w:ascii="Segoe UI" w:eastAsia="Times New Roman" w:hAnsi="Segoe UI" w:cs="Segoe UI"/>
                <w:b/>
                <w:bCs/>
                <w:sz w:val="27"/>
                <w:szCs w:val="27"/>
                <w:lang w:eastAsia="en-CA"/>
              </w:rPr>
              <w:t>Reference Letters</w:t>
            </w:r>
          </w:p>
          <w:p w14:paraId="38A29D1C"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We require 2 reference letters, one of which must be from an academic referee. (Mature applicants may submit 2 non-academic reference letters.)</w:t>
            </w:r>
          </w:p>
          <w:p w14:paraId="5172147C" w14:textId="77777777" w:rsidR="00754337" w:rsidRPr="00F039D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1EA41822">
                <v:rect id="_x0000_i1463" style="width:0;height:1.5pt" o:hralign="center" o:hrstd="t" o:hr="t" fillcolor="#a0a0a0" stroked="f"/>
              </w:pict>
            </w:r>
          </w:p>
          <w:p w14:paraId="2088C6AB" w14:textId="77777777" w:rsidR="00754337" w:rsidRPr="00F039D7" w:rsidRDefault="00754337" w:rsidP="00754337">
            <w:pPr>
              <w:spacing w:before="100" w:beforeAutospacing="1" w:after="100" w:afterAutospacing="1"/>
              <w:outlineLvl w:val="2"/>
              <w:rPr>
                <w:rFonts w:ascii="Segoe UI" w:eastAsia="Times New Roman" w:hAnsi="Segoe UI" w:cs="Segoe UI"/>
                <w:b/>
                <w:bCs/>
                <w:sz w:val="27"/>
                <w:szCs w:val="27"/>
                <w:lang w:eastAsia="en-CA"/>
              </w:rPr>
            </w:pPr>
            <w:r w:rsidRPr="00F039D7">
              <w:rPr>
                <w:rFonts w:ascii="Segoe UI" w:eastAsia="Times New Roman" w:hAnsi="Segoe UI" w:cs="Segoe UI"/>
                <w:b/>
                <w:bCs/>
                <w:sz w:val="27"/>
                <w:szCs w:val="27"/>
                <w:lang w:eastAsia="en-CA"/>
              </w:rPr>
              <w:t>Transcripts</w:t>
            </w:r>
          </w:p>
          <w:p w14:paraId="3A3A5DFF"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You must provide all postsecondary transcripts. If you are enrolled in an undergraduate program during the application cycle, you must provide updated transcripts with your fall grade reports and winter grade reports in accordance with the OLSAS deadlines.</w:t>
            </w:r>
          </w:p>
          <w:p w14:paraId="6C34CB3D"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Transcripts from postsecondary institutions outside North American must be accompanied by a World Education Services (WES) certificate.</w:t>
            </w:r>
          </w:p>
          <w:p w14:paraId="4065C790" w14:textId="77777777" w:rsidR="00754337" w:rsidRPr="00F039D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183E9CEE">
                <v:rect id="_x0000_i1464" style="width:0;height:1.5pt" o:hralign="center" o:hrstd="t" o:hr="t" fillcolor="#a0a0a0" stroked="f"/>
              </w:pict>
            </w:r>
          </w:p>
          <w:p w14:paraId="1BA5C870" w14:textId="77777777" w:rsidR="00754337" w:rsidRPr="00F039D7" w:rsidRDefault="00754337" w:rsidP="00754337">
            <w:pPr>
              <w:spacing w:before="100" w:beforeAutospacing="1" w:after="100" w:afterAutospacing="1"/>
              <w:outlineLvl w:val="2"/>
              <w:rPr>
                <w:rFonts w:ascii="Segoe UI" w:eastAsia="Times New Roman" w:hAnsi="Segoe UI" w:cs="Segoe UI"/>
                <w:b/>
                <w:bCs/>
                <w:sz w:val="27"/>
                <w:szCs w:val="27"/>
                <w:lang w:eastAsia="en-CA"/>
              </w:rPr>
            </w:pPr>
            <w:r w:rsidRPr="00F039D7">
              <w:rPr>
                <w:rFonts w:ascii="Segoe UI" w:eastAsia="Times New Roman" w:hAnsi="Segoe UI" w:cs="Segoe UI"/>
                <w:b/>
                <w:bCs/>
                <w:sz w:val="27"/>
                <w:szCs w:val="27"/>
                <w:lang w:eastAsia="en-CA"/>
              </w:rPr>
              <w:t>Personal Statement</w:t>
            </w:r>
          </w:p>
          <w:p w14:paraId="42074475"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The Personal Statement that you must prepare is a critical part of the application and should be thought of as an interview done in writing. Tell us about your accomplishments and skills, and your reasons for wanting to study law at the University of Ottawa.</w:t>
            </w:r>
          </w:p>
          <w:p w14:paraId="2BDA1931" w14:textId="77777777" w:rsidR="00754337" w:rsidRPr="00F039D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lastRenderedPageBreak/>
              <w:t>Be sure to review our section on Personal Statements for more information about how we assess them.</w:t>
            </w:r>
          </w:p>
          <w:p w14:paraId="69053AB9" w14:textId="77777777" w:rsidR="00754337" w:rsidRPr="00F039D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3517225D">
                <v:rect id="_x0000_i1465" style="width:0;height:1.5pt" o:hralign="center" o:hrstd="t" o:hr="t" fillcolor="#a0a0a0" stroked="f"/>
              </w:pict>
            </w:r>
          </w:p>
          <w:p w14:paraId="08AAC7D1" w14:textId="77777777" w:rsidR="00754337" w:rsidRPr="00F039D7" w:rsidRDefault="00754337" w:rsidP="00754337">
            <w:pPr>
              <w:spacing w:before="100" w:beforeAutospacing="1" w:after="100" w:afterAutospacing="1"/>
              <w:outlineLvl w:val="2"/>
              <w:rPr>
                <w:rFonts w:ascii="Segoe UI" w:eastAsia="Times New Roman" w:hAnsi="Segoe UI" w:cs="Segoe UI"/>
                <w:b/>
                <w:bCs/>
                <w:sz w:val="27"/>
                <w:szCs w:val="27"/>
                <w:lang w:eastAsia="en-CA"/>
              </w:rPr>
            </w:pPr>
            <w:r w:rsidRPr="00F039D7">
              <w:rPr>
                <w:rFonts w:ascii="Segoe UI" w:eastAsia="Times New Roman" w:hAnsi="Segoe UI" w:cs="Segoe UI"/>
                <w:b/>
                <w:bCs/>
                <w:sz w:val="27"/>
                <w:szCs w:val="27"/>
                <w:lang w:eastAsia="en-CA"/>
              </w:rPr>
              <w:t>Resumé</w:t>
            </w:r>
          </w:p>
          <w:p w14:paraId="3E2140A4" w14:textId="5F3DEC90" w:rsidR="00754337" w:rsidRPr="00754337" w:rsidRDefault="00754337" w:rsidP="00754337">
            <w:pPr>
              <w:spacing w:before="100" w:beforeAutospacing="1" w:after="100" w:afterAutospacing="1"/>
              <w:rPr>
                <w:rFonts w:ascii="Segoe UI" w:eastAsia="Times New Roman" w:hAnsi="Segoe UI" w:cs="Segoe UI"/>
                <w:sz w:val="24"/>
                <w:szCs w:val="24"/>
                <w:lang w:eastAsia="en-CA"/>
              </w:rPr>
            </w:pPr>
            <w:r w:rsidRPr="00F039D7">
              <w:rPr>
                <w:rFonts w:ascii="Segoe UI" w:eastAsia="Times New Roman" w:hAnsi="Segoe UI" w:cs="Segoe UI"/>
                <w:sz w:val="24"/>
                <w:szCs w:val="24"/>
                <w:lang w:eastAsia="en-CA"/>
              </w:rPr>
              <w:t>We require resumés from applicants in the Mature category.</w:t>
            </w:r>
          </w:p>
        </w:tc>
        <w:tc>
          <w:tcPr>
            <w:tcW w:w="5385" w:type="dxa"/>
          </w:tcPr>
          <w:p w14:paraId="3E53AAC7" w14:textId="77777777" w:rsidR="00754337" w:rsidRPr="007B3B57" w:rsidRDefault="00754337" w:rsidP="00754337">
            <w:pPr>
              <w:spacing w:before="100" w:beforeAutospacing="1" w:after="100" w:afterAutospacing="1"/>
              <w:outlineLvl w:val="1"/>
              <w:rPr>
                <w:rFonts w:ascii="Segoe UI" w:eastAsia="Times New Roman" w:hAnsi="Segoe UI" w:cs="Segoe UI"/>
                <w:b/>
                <w:bCs/>
                <w:sz w:val="36"/>
                <w:szCs w:val="36"/>
                <w:lang w:eastAsia="en-CA"/>
              </w:rPr>
            </w:pPr>
            <w:r w:rsidRPr="007B3B57">
              <w:rPr>
                <w:rFonts w:ascii="Segoe UI" w:eastAsia="Times New Roman" w:hAnsi="Segoe UI" w:cs="Segoe UI"/>
                <w:b/>
                <w:bCs/>
                <w:sz w:val="36"/>
                <w:szCs w:val="36"/>
                <w:lang w:eastAsia="en-CA"/>
              </w:rPr>
              <w:lastRenderedPageBreak/>
              <w:t xml:space="preserve">Université </w:t>
            </w:r>
            <w:proofErr w:type="spellStart"/>
            <w:r w:rsidRPr="007B3B57">
              <w:rPr>
                <w:rFonts w:ascii="Segoe UI" w:eastAsia="Times New Roman" w:hAnsi="Segoe UI" w:cs="Segoe UI"/>
                <w:b/>
                <w:bCs/>
                <w:sz w:val="36"/>
                <w:szCs w:val="36"/>
                <w:lang w:eastAsia="en-CA"/>
              </w:rPr>
              <w:t>d'Ottawa</w:t>
            </w:r>
            <w:proofErr w:type="spellEnd"/>
          </w:p>
          <w:p w14:paraId="2ACB5C27" w14:textId="77777777" w:rsidR="00754337" w:rsidRPr="007B3B57" w:rsidRDefault="00754337" w:rsidP="00754337">
            <w:pPr>
              <w:spacing w:before="100" w:beforeAutospacing="1" w:after="100" w:afterAutospacing="1"/>
              <w:outlineLvl w:val="2"/>
              <w:rPr>
                <w:rFonts w:ascii="Segoe UI" w:eastAsia="Times New Roman" w:hAnsi="Segoe UI" w:cs="Segoe UI"/>
                <w:b/>
                <w:bCs/>
                <w:sz w:val="27"/>
                <w:szCs w:val="27"/>
                <w:lang w:eastAsia="en-CA"/>
              </w:rPr>
            </w:pPr>
            <w:r w:rsidRPr="007B3B57">
              <w:rPr>
                <w:rFonts w:ascii="Segoe UI" w:eastAsia="Times New Roman" w:hAnsi="Segoe UI" w:cs="Segoe UI"/>
                <w:b/>
                <w:bCs/>
                <w:sz w:val="27"/>
                <w:szCs w:val="27"/>
                <w:lang w:eastAsia="en-CA"/>
              </w:rPr>
              <w:t xml:space="preserve">Liens </w:t>
            </w:r>
            <w:proofErr w:type="spellStart"/>
            <w:r w:rsidRPr="007B3B57">
              <w:rPr>
                <w:rFonts w:ascii="Segoe UI" w:eastAsia="Times New Roman" w:hAnsi="Segoe UI" w:cs="Segoe UI"/>
                <w:b/>
                <w:bCs/>
                <w:sz w:val="27"/>
                <w:szCs w:val="27"/>
                <w:lang w:eastAsia="en-CA"/>
              </w:rPr>
              <w:t>rapides</w:t>
            </w:r>
            <w:proofErr w:type="spellEnd"/>
          </w:p>
          <w:p w14:paraId="569AFF10" w14:textId="77777777" w:rsidR="00754337" w:rsidRPr="007B3B57" w:rsidRDefault="00754337" w:rsidP="00754337">
            <w:pPr>
              <w:numPr>
                <w:ilvl w:val="0"/>
                <w:numId w:val="11"/>
              </w:numPr>
              <w:spacing w:before="100" w:beforeAutospacing="1" w:after="100" w:afterAutospacing="1"/>
              <w:rPr>
                <w:rFonts w:ascii="Segoe UI" w:eastAsia="Times New Roman" w:hAnsi="Segoe UI" w:cs="Segoe UI"/>
                <w:sz w:val="24"/>
                <w:szCs w:val="24"/>
                <w:lang w:eastAsia="en-CA"/>
              </w:rPr>
            </w:pPr>
            <w:hyperlink w:anchor="categories" w:history="1">
              <w:r w:rsidRPr="007B3B57">
                <w:rPr>
                  <w:rFonts w:ascii="Segoe UI" w:eastAsia="Times New Roman" w:hAnsi="Segoe UI" w:cs="Segoe UI"/>
                  <w:color w:val="0000FF"/>
                  <w:sz w:val="24"/>
                  <w:szCs w:val="24"/>
                  <w:u w:val="single"/>
                  <w:lang w:eastAsia="en-CA"/>
                </w:rPr>
                <w:t xml:space="preserve">Catégories de candidates et </w:t>
              </w:r>
              <w:proofErr w:type="spellStart"/>
              <w:r w:rsidRPr="007B3B57">
                <w:rPr>
                  <w:rFonts w:ascii="Segoe UI" w:eastAsia="Times New Roman" w:hAnsi="Segoe UI" w:cs="Segoe UI"/>
                  <w:color w:val="0000FF"/>
                  <w:sz w:val="24"/>
                  <w:szCs w:val="24"/>
                  <w:u w:val="single"/>
                  <w:lang w:eastAsia="en-CA"/>
                </w:rPr>
                <w:t>candidats</w:t>
              </w:r>
              <w:proofErr w:type="spellEnd"/>
            </w:hyperlink>
          </w:p>
          <w:p w14:paraId="1337D9D0" w14:textId="77777777" w:rsidR="00754337" w:rsidRPr="007B3B57" w:rsidRDefault="00754337" w:rsidP="00754337">
            <w:pPr>
              <w:numPr>
                <w:ilvl w:val="0"/>
                <w:numId w:val="11"/>
              </w:numPr>
              <w:spacing w:before="100" w:beforeAutospacing="1" w:after="100" w:afterAutospacing="1"/>
              <w:rPr>
                <w:rFonts w:ascii="Segoe UI" w:eastAsia="Times New Roman" w:hAnsi="Segoe UI" w:cs="Segoe UI"/>
                <w:sz w:val="24"/>
                <w:szCs w:val="24"/>
                <w:lang w:eastAsia="en-CA"/>
              </w:rPr>
            </w:pPr>
            <w:hyperlink w:anchor="precedente" w:history="1">
              <w:r w:rsidRPr="007B3B57">
                <w:rPr>
                  <w:rFonts w:ascii="Segoe UI" w:eastAsia="Times New Roman" w:hAnsi="Segoe UI" w:cs="Segoe UI"/>
                  <w:color w:val="0000FF"/>
                  <w:sz w:val="24"/>
                  <w:szCs w:val="24"/>
                  <w:u w:val="single"/>
                  <w:lang w:eastAsia="en-CA"/>
                </w:rPr>
                <w:t xml:space="preserve">Année de la </w:t>
              </w:r>
              <w:proofErr w:type="spellStart"/>
              <w:r w:rsidRPr="007B3B57">
                <w:rPr>
                  <w:rFonts w:ascii="Segoe UI" w:eastAsia="Times New Roman" w:hAnsi="Segoe UI" w:cs="Segoe UI"/>
                  <w:color w:val="0000FF"/>
                  <w:sz w:val="24"/>
                  <w:szCs w:val="24"/>
                  <w:u w:val="single"/>
                  <w:lang w:eastAsia="en-CA"/>
                </w:rPr>
                <w:t>demande</w:t>
              </w:r>
              <w:proofErr w:type="spellEnd"/>
              <w:r w:rsidRPr="007B3B57">
                <w:rPr>
                  <w:rFonts w:ascii="Segoe UI" w:eastAsia="Times New Roman" w:hAnsi="Segoe UI" w:cs="Segoe UI"/>
                  <w:color w:val="0000FF"/>
                  <w:sz w:val="24"/>
                  <w:szCs w:val="24"/>
                  <w:u w:val="single"/>
                  <w:lang w:eastAsia="en-CA"/>
                </w:rPr>
                <w:t xml:space="preserve"> </w:t>
              </w:r>
              <w:proofErr w:type="spellStart"/>
              <w:r w:rsidRPr="007B3B57">
                <w:rPr>
                  <w:rFonts w:ascii="Segoe UI" w:eastAsia="Times New Roman" w:hAnsi="Segoe UI" w:cs="Segoe UI"/>
                  <w:color w:val="0000FF"/>
                  <w:sz w:val="24"/>
                  <w:szCs w:val="24"/>
                  <w:u w:val="single"/>
                  <w:lang w:eastAsia="en-CA"/>
                </w:rPr>
                <w:t>précédente</w:t>
              </w:r>
              <w:proofErr w:type="spellEnd"/>
            </w:hyperlink>
          </w:p>
          <w:p w14:paraId="60ABC199" w14:textId="77777777" w:rsidR="00754337" w:rsidRPr="007B3B57" w:rsidRDefault="00754337" w:rsidP="00754337">
            <w:pPr>
              <w:numPr>
                <w:ilvl w:val="0"/>
                <w:numId w:val="11"/>
              </w:numPr>
              <w:spacing w:before="100" w:beforeAutospacing="1" w:after="100" w:afterAutospacing="1"/>
              <w:rPr>
                <w:rFonts w:ascii="Segoe UI" w:eastAsia="Times New Roman" w:hAnsi="Segoe UI" w:cs="Segoe UI"/>
                <w:sz w:val="24"/>
                <w:szCs w:val="24"/>
                <w:lang w:eastAsia="en-CA"/>
              </w:rPr>
            </w:pPr>
            <w:hyperlink w:anchor="lettres" w:history="1">
              <w:r w:rsidRPr="007B3B57">
                <w:rPr>
                  <w:rFonts w:ascii="Segoe UI" w:eastAsia="Times New Roman" w:hAnsi="Segoe UI" w:cs="Segoe UI"/>
                  <w:color w:val="0000FF"/>
                  <w:sz w:val="24"/>
                  <w:szCs w:val="24"/>
                  <w:u w:val="single"/>
                  <w:lang w:eastAsia="en-CA"/>
                </w:rPr>
                <w:t xml:space="preserve">Lettres de </w:t>
              </w:r>
              <w:proofErr w:type="spellStart"/>
              <w:r w:rsidRPr="007B3B57">
                <w:rPr>
                  <w:rFonts w:ascii="Segoe UI" w:eastAsia="Times New Roman" w:hAnsi="Segoe UI" w:cs="Segoe UI"/>
                  <w:color w:val="0000FF"/>
                  <w:sz w:val="24"/>
                  <w:szCs w:val="24"/>
                  <w:u w:val="single"/>
                  <w:lang w:eastAsia="en-CA"/>
                </w:rPr>
                <w:t>référence</w:t>
              </w:r>
              <w:proofErr w:type="spellEnd"/>
            </w:hyperlink>
          </w:p>
          <w:p w14:paraId="382EFDE6" w14:textId="77777777" w:rsidR="00754337" w:rsidRPr="007B3B57" w:rsidRDefault="00754337" w:rsidP="00754337">
            <w:pPr>
              <w:numPr>
                <w:ilvl w:val="0"/>
                <w:numId w:val="11"/>
              </w:numPr>
              <w:spacing w:before="100" w:beforeAutospacing="1" w:after="100" w:afterAutospacing="1"/>
              <w:rPr>
                <w:rFonts w:ascii="Segoe UI" w:eastAsia="Times New Roman" w:hAnsi="Segoe UI" w:cs="Segoe UI"/>
                <w:sz w:val="24"/>
                <w:szCs w:val="24"/>
                <w:lang w:eastAsia="en-CA"/>
              </w:rPr>
            </w:pPr>
            <w:hyperlink w:anchor="releves" w:history="1">
              <w:proofErr w:type="spellStart"/>
              <w:r w:rsidRPr="007B3B57">
                <w:rPr>
                  <w:rFonts w:ascii="Segoe UI" w:eastAsia="Times New Roman" w:hAnsi="Segoe UI" w:cs="Segoe UI"/>
                  <w:color w:val="0000FF"/>
                  <w:sz w:val="24"/>
                  <w:szCs w:val="24"/>
                  <w:u w:val="single"/>
                  <w:lang w:eastAsia="en-CA"/>
                </w:rPr>
                <w:t>Relevés</w:t>
              </w:r>
              <w:proofErr w:type="spellEnd"/>
              <w:r w:rsidRPr="007B3B57">
                <w:rPr>
                  <w:rFonts w:ascii="Segoe UI" w:eastAsia="Times New Roman" w:hAnsi="Segoe UI" w:cs="Segoe UI"/>
                  <w:color w:val="0000FF"/>
                  <w:sz w:val="24"/>
                  <w:szCs w:val="24"/>
                  <w:u w:val="single"/>
                  <w:lang w:eastAsia="en-CA"/>
                </w:rPr>
                <w:t xml:space="preserve"> de notes</w:t>
              </w:r>
            </w:hyperlink>
          </w:p>
          <w:p w14:paraId="7DCF28EF" w14:textId="77777777" w:rsidR="00754337" w:rsidRPr="007B3B57" w:rsidRDefault="00754337" w:rsidP="00754337">
            <w:pPr>
              <w:numPr>
                <w:ilvl w:val="0"/>
                <w:numId w:val="11"/>
              </w:numPr>
              <w:spacing w:before="100" w:beforeAutospacing="1" w:after="100" w:afterAutospacing="1"/>
              <w:rPr>
                <w:rFonts w:ascii="Segoe UI" w:eastAsia="Times New Roman" w:hAnsi="Segoe UI" w:cs="Segoe UI"/>
                <w:sz w:val="24"/>
                <w:szCs w:val="24"/>
                <w:lang w:eastAsia="en-CA"/>
              </w:rPr>
            </w:pPr>
            <w:hyperlink w:anchor="declaration" w:history="1">
              <w:proofErr w:type="spellStart"/>
              <w:r w:rsidRPr="007B3B57">
                <w:rPr>
                  <w:rFonts w:ascii="Segoe UI" w:eastAsia="Times New Roman" w:hAnsi="Segoe UI" w:cs="Segoe UI"/>
                  <w:color w:val="0000FF"/>
                  <w:sz w:val="24"/>
                  <w:szCs w:val="24"/>
                  <w:u w:val="single"/>
                  <w:lang w:eastAsia="en-CA"/>
                </w:rPr>
                <w:t>Déclaration</w:t>
              </w:r>
              <w:proofErr w:type="spellEnd"/>
              <w:r w:rsidRPr="007B3B57">
                <w:rPr>
                  <w:rFonts w:ascii="Segoe UI" w:eastAsia="Times New Roman" w:hAnsi="Segoe UI" w:cs="Segoe UI"/>
                  <w:color w:val="0000FF"/>
                  <w:sz w:val="24"/>
                  <w:szCs w:val="24"/>
                  <w:u w:val="single"/>
                  <w:lang w:eastAsia="en-CA"/>
                </w:rPr>
                <w:t xml:space="preserve"> </w:t>
              </w:r>
              <w:proofErr w:type="spellStart"/>
              <w:r w:rsidRPr="007B3B57">
                <w:rPr>
                  <w:rFonts w:ascii="Segoe UI" w:eastAsia="Times New Roman" w:hAnsi="Segoe UI" w:cs="Segoe UI"/>
                  <w:color w:val="0000FF"/>
                  <w:sz w:val="24"/>
                  <w:szCs w:val="24"/>
                  <w:u w:val="single"/>
                  <w:lang w:eastAsia="en-CA"/>
                </w:rPr>
                <w:t>personnelle</w:t>
              </w:r>
              <w:proofErr w:type="spellEnd"/>
            </w:hyperlink>
          </w:p>
          <w:p w14:paraId="0F624480" w14:textId="77777777" w:rsidR="00754337" w:rsidRPr="007B3B57" w:rsidRDefault="00754337" w:rsidP="00754337">
            <w:pPr>
              <w:numPr>
                <w:ilvl w:val="0"/>
                <w:numId w:val="11"/>
              </w:numPr>
              <w:spacing w:before="100" w:beforeAutospacing="1" w:after="100" w:afterAutospacing="1"/>
              <w:rPr>
                <w:rFonts w:ascii="Segoe UI" w:eastAsia="Times New Roman" w:hAnsi="Segoe UI" w:cs="Segoe UI"/>
                <w:sz w:val="24"/>
                <w:szCs w:val="24"/>
                <w:lang w:eastAsia="en-CA"/>
              </w:rPr>
            </w:pPr>
            <w:hyperlink w:anchor="cv" w:history="1">
              <w:r w:rsidRPr="007B3B57">
                <w:rPr>
                  <w:rFonts w:ascii="Segoe UI" w:eastAsia="Times New Roman" w:hAnsi="Segoe UI" w:cs="Segoe UI"/>
                  <w:color w:val="0000FF"/>
                  <w:sz w:val="24"/>
                  <w:szCs w:val="24"/>
                  <w:u w:val="single"/>
                  <w:lang w:eastAsia="en-CA"/>
                </w:rPr>
                <w:t>Curriculum vitae</w:t>
              </w:r>
            </w:hyperlink>
          </w:p>
          <w:p w14:paraId="47EA96BA" w14:textId="77777777" w:rsidR="00754337" w:rsidRPr="007B3B5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36A00CF7">
                <v:rect id="_x0000_i1466" style="width:0;height:1.5pt" o:hralign="center" o:hrstd="t" o:hr="t" fillcolor="#a0a0a0" stroked="f"/>
              </w:pict>
            </w:r>
          </w:p>
          <w:p w14:paraId="0DA52834"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Veuillez ne pas copier-coller vos réponses dans la demande à partir d'un logiciel de traitement de texte (p. ex. Microsoft Word).</w:t>
            </w:r>
          </w:p>
          <w:p w14:paraId="14040313"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Une telle pratique pourrait occasionner des erreurs de formatage ou de ponctuation dans vos soumissions. Prière de les saisir directement dans la demande afin d'éviter un tel problème.</w:t>
            </w:r>
          </w:p>
          <w:p w14:paraId="78F69B82" w14:textId="77777777" w:rsidR="00754337" w:rsidRPr="007B3B5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351E2BA2">
                <v:rect id="_x0000_i1467" style="width:0;height:1.5pt" o:hralign="center" o:hrstd="t" o:hr="t" fillcolor="#a0a0a0" stroked="f"/>
              </w:pict>
            </w:r>
          </w:p>
          <w:p w14:paraId="27B8BF7E" w14:textId="77777777" w:rsidR="00754337" w:rsidRPr="007B3B57" w:rsidRDefault="00754337" w:rsidP="00754337">
            <w:pPr>
              <w:spacing w:before="100" w:beforeAutospacing="1" w:after="100" w:afterAutospacing="1"/>
              <w:outlineLvl w:val="2"/>
              <w:rPr>
                <w:rFonts w:ascii="Segoe UI" w:eastAsia="Times New Roman" w:hAnsi="Segoe UI" w:cs="Segoe UI"/>
                <w:b/>
                <w:bCs/>
                <w:sz w:val="27"/>
                <w:szCs w:val="27"/>
                <w:lang w:val="fr-CA" w:eastAsia="en-CA"/>
              </w:rPr>
            </w:pPr>
            <w:r w:rsidRPr="007B3B57">
              <w:rPr>
                <w:rFonts w:ascii="Segoe UI" w:eastAsia="Times New Roman" w:hAnsi="Segoe UI" w:cs="Segoe UI"/>
                <w:b/>
                <w:bCs/>
                <w:sz w:val="27"/>
                <w:szCs w:val="27"/>
                <w:lang w:val="fr-CA" w:eastAsia="en-CA"/>
              </w:rPr>
              <w:t>Catégories de candidates et candidats</w:t>
            </w:r>
          </w:p>
          <w:p w14:paraId="75970296"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Vous pouvez choisir plusieurs catégories de candidates et candidats si vous répondez aux critères de plusieurs d'entre elles.</w:t>
            </w:r>
          </w:p>
          <w:p w14:paraId="3D4B2F13" w14:textId="77777777" w:rsidR="00754337" w:rsidRPr="007B3B57" w:rsidRDefault="00754337" w:rsidP="00754337">
            <w:pPr>
              <w:spacing w:before="100" w:beforeAutospacing="1" w:after="100" w:afterAutospacing="1"/>
              <w:outlineLvl w:val="3"/>
              <w:rPr>
                <w:rFonts w:ascii="Segoe UI" w:eastAsia="Times New Roman" w:hAnsi="Segoe UI" w:cs="Segoe UI"/>
                <w:b/>
                <w:bCs/>
                <w:sz w:val="24"/>
                <w:szCs w:val="24"/>
                <w:lang w:val="fr-CA" w:eastAsia="en-CA"/>
              </w:rPr>
            </w:pPr>
            <w:r w:rsidRPr="007B3B57">
              <w:rPr>
                <w:rFonts w:ascii="Segoe UI" w:eastAsia="Times New Roman" w:hAnsi="Segoe UI" w:cs="Segoe UI"/>
                <w:b/>
                <w:bCs/>
                <w:sz w:val="24"/>
                <w:szCs w:val="24"/>
                <w:lang w:val="fr-CA" w:eastAsia="en-CA"/>
              </w:rPr>
              <w:t>Candidats Générale</w:t>
            </w:r>
          </w:p>
          <w:p w14:paraId="0859CC0A"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 xml:space="preserve">Utilisez la catégorie Générale lorsque vous postulez à la première année du programme JD (ou de l'un des programmes combinés JD), à </w:t>
            </w:r>
            <w:r w:rsidRPr="007B3B57">
              <w:rPr>
                <w:rFonts w:ascii="Segoe UI" w:eastAsia="Times New Roman" w:hAnsi="Segoe UI" w:cs="Segoe UI"/>
                <w:sz w:val="24"/>
                <w:szCs w:val="24"/>
                <w:lang w:val="fr-CA" w:eastAsia="en-CA"/>
              </w:rPr>
              <w:lastRenderedPageBreak/>
              <w:t>moins que vous ne pensiez pouvoir postuler dans l'une des autres catégories énumérées.</w:t>
            </w:r>
          </w:p>
          <w:p w14:paraId="77F550D4"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Les candidatures dans la catégorie générale doivent inclure tous les éléments énumérés dans la section Éléments de la candidature.</w:t>
            </w:r>
          </w:p>
          <w:p w14:paraId="192AD3DF" w14:textId="77777777" w:rsidR="00754337" w:rsidRPr="007B3B57" w:rsidRDefault="00754337" w:rsidP="00754337">
            <w:pPr>
              <w:spacing w:before="100" w:beforeAutospacing="1" w:after="100" w:afterAutospacing="1"/>
              <w:outlineLvl w:val="3"/>
              <w:rPr>
                <w:rFonts w:ascii="Segoe UI" w:eastAsia="Times New Roman" w:hAnsi="Segoe UI" w:cs="Segoe UI"/>
                <w:b/>
                <w:bCs/>
                <w:sz w:val="24"/>
                <w:szCs w:val="24"/>
                <w:lang w:val="fr-CA" w:eastAsia="en-CA"/>
              </w:rPr>
            </w:pPr>
            <w:r w:rsidRPr="007B3B57">
              <w:rPr>
                <w:rFonts w:ascii="Segoe UI" w:eastAsia="Times New Roman" w:hAnsi="Segoe UI" w:cs="Segoe UI"/>
                <w:b/>
                <w:bCs/>
                <w:sz w:val="24"/>
                <w:szCs w:val="24"/>
                <w:lang w:val="fr-CA" w:eastAsia="en-CA"/>
              </w:rPr>
              <w:t>Catégorie générale - Circonstances particulières</w:t>
            </w:r>
          </w:p>
          <w:p w14:paraId="1B0ED96C"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Vous pouvez utiliser la catégorie générale - circonstances particulières si vous avez vécu un événement ponctuel important pendant vos études de premier cycle qui a eu un impact négatif sur vos résultats scolaires. Voici quelques exemples : une maladie ou une blessure grave à court terme, un membre de la famille gravement malade ou blessé ou le décès d'un être cher.</w:t>
            </w:r>
          </w:p>
          <w:p w14:paraId="23B7BBAF"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Fournissez les informations relatives à ces circonstances particulières dans votre demande. Veillez à indiquer le(s) trimestre(s) universitaire(s) concerné(s). Fournissez des pièces justificatives si possible.</w:t>
            </w:r>
          </w:p>
          <w:p w14:paraId="5AA7EBEF"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Les demandes dans la catégorie générale - circonstances particulières doivent comprendre tous les éléments énumérés dans la section Éléments de la demande, ainsi que tout document justificatif que le (la) candidat(e) souhaite inclure.</w:t>
            </w:r>
          </w:p>
          <w:p w14:paraId="771314F9" w14:textId="77777777" w:rsidR="00754337" w:rsidRPr="007B3B57" w:rsidRDefault="00754337" w:rsidP="00754337">
            <w:pPr>
              <w:spacing w:before="100" w:beforeAutospacing="1" w:after="100" w:afterAutospacing="1"/>
              <w:outlineLvl w:val="3"/>
              <w:rPr>
                <w:rFonts w:ascii="Segoe UI" w:eastAsia="Times New Roman" w:hAnsi="Segoe UI" w:cs="Segoe UI"/>
                <w:b/>
                <w:bCs/>
                <w:sz w:val="24"/>
                <w:szCs w:val="24"/>
                <w:lang w:val="fr-CA" w:eastAsia="en-CA"/>
              </w:rPr>
            </w:pPr>
            <w:r w:rsidRPr="007B3B57">
              <w:rPr>
                <w:rFonts w:ascii="Segoe UI" w:eastAsia="Times New Roman" w:hAnsi="Segoe UI" w:cs="Segoe UI"/>
                <w:b/>
                <w:bCs/>
                <w:sz w:val="24"/>
                <w:szCs w:val="24"/>
                <w:lang w:val="fr-CA" w:eastAsia="en-CA"/>
              </w:rPr>
              <w:t>Catégorie adulte</w:t>
            </w:r>
          </w:p>
          <w:p w14:paraId="32189CE7" w14:textId="2F0B3329"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Pour être admissible dans la catégorie adulte, vous devez, au moment de la demande, avoir</w:t>
            </w:r>
            <w:r>
              <w:rPr>
                <w:rFonts w:ascii="Segoe UI" w:eastAsia="Times New Roman" w:hAnsi="Segoe UI" w:cs="Segoe UI"/>
                <w:sz w:val="24"/>
                <w:szCs w:val="24"/>
                <w:lang w:val="fr-CA" w:eastAsia="en-CA"/>
              </w:rPr>
              <w:t xml:space="preserve"> </w:t>
            </w:r>
            <w:r w:rsidRPr="007B3B57">
              <w:rPr>
                <w:rFonts w:ascii="Segoe UI" w:eastAsia="Times New Roman" w:hAnsi="Segoe UI" w:cs="Segoe UI"/>
                <w:sz w:val="24"/>
                <w:szCs w:val="24"/>
                <w:lang w:val="fr-CA" w:eastAsia="en-CA"/>
              </w:rPr>
              <w:t>:</w:t>
            </w:r>
          </w:p>
          <w:p w14:paraId="75481AEA" w14:textId="77777777" w:rsidR="00754337" w:rsidRPr="007B3B57" w:rsidRDefault="00754337" w:rsidP="00754337">
            <w:pPr>
              <w:numPr>
                <w:ilvl w:val="0"/>
                <w:numId w:val="12"/>
              </w:numPr>
              <w:spacing w:before="100" w:beforeAutospacing="1" w:after="100" w:afterAutospacing="1"/>
              <w:rPr>
                <w:rFonts w:ascii="Segoe UI" w:eastAsia="Times New Roman" w:hAnsi="Segoe UI" w:cs="Segoe UI"/>
                <w:sz w:val="24"/>
                <w:szCs w:val="24"/>
                <w:lang w:val="fr-CA" w:eastAsia="en-CA"/>
              </w:rPr>
            </w:pPr>
            <w:proofErr w:type="gramStart"/>
            <w:r w:rsidRPr="007B3B57">
              <w:rPr>
                <w:rFonts w:ascii="Segoe UI" w:eastAsia="Times New Roman" w:hAnsi="Segoe UI" w:cs="Segoe UI"/>
                <w:sz w:val="24"/>
                <w:szCs w:val="24"/>
                <w:lang w:val="fr-CA" w:eastAsia="en-CA"/>
              </w:rPr>
              <w:t>au</w:t>
            </w:r>
            <w:proofErr w:type="gramEnd"/>
            <w:r w:rsidRPr="007B3B57">
              <w:rPr>
                <w:rFonts w:ascii="Segoe UI" w:eastAsia="Times New Roman" w:hAnsi="Segoe UI" w:cs="Segoe UI"/>
                <w:sz w:val="24"/>
                <w:szCs w:val="24"/>
                <w:lang w:val="fr-CA" w:eastAsia="en-CA"/>
              </w:rPr>
              <w:t xml:space="preserve"> moins 5 ans d'expérience professionnelle ou d'autres expériences non universitaires, après avoir terminé vos études de premier cycle.</w:t>
            </w:r>
          </w:p>
          <w:p w14:paraId="6A3D6A68" w14:textId="77777777" w:rsidR="00754337" w:rsidRPr="007B3B57" w:rsidRDefault="00754337" w:rsidP="00754337">
            <w:pPr>
              <w:numPr>
                <w:ilvl w:val="0"/>
                <w:numId w:val="12"/>
              </w:numPr>
              <w:spacing w:before="100" w:beforeAutospacing="1" w:after="100" w:afterAutospacing="1"/>
              <w:rPr>
                <w:rFonts w:ascii="Segoe UI" w:eastAsia="Times New Roman" w:hAnsi="Segoe UI" w:cs="Segoe UI"/>
                <w:sz w:val="24"/>
                <w:szCs w:val="24"/>
                <w:lang w:val="fr-CA" w:eastAsia="en-CA"/>
              </w:rPr>
            </w:pPr>
            <w:proofErr w:type="gramStart"/>
            <w:r w:rsidRPr="007B3B57">
              <w:rPr>
                <w:rFonts w:ascii="Segoe UI" w:eastAsia="Times New Roman" w:hAnsi="Segoe UI" w:cs="Segoe UI"/>
                <w:sz w:val="24"/>
                <w:szCs w:val="24"/>
                <w:lang w:val="fr-CA" w:eastAsia="en-CA"/>
              </w:rPr>
              <w:lastRenderedPageBreak/>
              <w:t>au</w:t>
            </w:r>
            <w:proofErr w:type="gramEnd"/>
            <w:r w:rsidRPr="007B3B57">
              <w:rPr>
                <w:rFonts w:ascii="Segoe UI" w:eastAsia="Times New Roman" w:hAnsi="Segoe UI" w:cs="Segoe UI"/>
                <w:sz w:val="24"/>
                <w:szCs w:val="24"/>
                <w:lang w:val="fr-CA" w:eastAsia="en-CA"/>
              </w:rPr>
              <w:t xml:space="preserve"> moins 10 ans d'expérience professionnelle ou d'autres expériences non universitaires, après avoir terminé vos études collégiales.</w:t>
            </w:r>
          </w:p>
          <w:p w14:paraId="51280B18" w14:textId="77777777" w:rsidR="00754337" w:rsidRPr="007B3B57" w:rsidRDefault="00754337" w:rsidP="00754337">
            <w:pPr>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Dans cette catégorie, une attention particulière sera accordée aux expériences professionnelles et de vie.</w:t>
            </w:r>
            <w:r w:rsidRPr="007B3B57">
              <w:rPr>
                <w:rFonts w:ascii="Segoe UI" w:eastAsia="Times New Roman" w:hAnsi="Segoe UI" w:cs="Segoe UI"/>
                <w:sz w:val="24"/>
                <w:szCs w:val="24"/>
                <w:lang w:val="fr-CA" w:eastAsia="en-CA"/>
              </w:rPr>
              <w:br/>
            </w:r>
            <w:r w:rsidRPr="007B3B57">
              <w:rPr>
                <w:rFonts w:ascii="Segoe UI" w:eastAsia="Times New Roman" w:hAnsi="Segoe UI" w:cs="Segoe UI"/>
                <w:sz w:val="24"/>
                <w:szCs w:val="24"/>
                <w:lang w:val="fr-CA" w:eastAsia="en-CA"/>
              </w:rPr>
              <w:br/>
              <w:t>Les candidates et candidats qui ont été inscrits ou qui suivent présentement des programmes de deuxième cycle, postdoctoral ou professionnel, doivent obligatoirement soumettre une lettre de recommandations d'un réfèrent académique.</w:t>
            </w:r>
            <w:r w:rsidRPr="007B3B57">
              <w:rPr>
                <w:rFonts w:ascii="Segoe UI" w:eastAsia="Times New Roman" w:hAnsi="Segoe UI" w:cs="Segoe UI"/>
                <w:sz w:val="24"/>
                <w:szCs w:val="24"/>
                <w:lang w:val="fr-CA" w:eastAsia="en-CA"/>
              </w:rPr>
              <w:br/>
            </w:r>
            <w:r w:rsidRPr="007B3B57">
              <w:rPr>
                <w:rFonts w:ascii="Segoe UI" w:eastAsia="Times New Roman" w:hAnsi="Segoe UI" w:cs="Segoe UI"/>
                <w:sz w:val="24"/>
                <w:szCs w:val="24"/>
                <w:lang w:val="fr-CA" w:eastAsia="en-CA"/>
              </w:rPr>
              <w:br/>
              <w:t>Les candidatures dans la catégorie adulte doivent inclure tous les éléments énumérés dans la section Éléments de la candidature. Les candidates et candidats doivent également soumettre un curriculum vitae (C.V.) à jour à l'OLSAS via la Messagerie sécurisée pour candidates et candidats (« SAM »).</w:t>
            </w:r>
          </w:p>
          <w:p w14:paraId="083E8677" w14:textId="77777777" w:rsidR="00754337" w:rsidRPr="007B3B57" w:rsidRDefault="00754337" w:rsidP="00754337">
            <w:pPr>
              <w:spacing w:before="100" w:beforeAutospacing="1" w:after="100" w:afterAutospacing="1"/>
              <w:outlineLvl w:val="3"/>
              <w:rPr>
                <w:rFonts w:ascii="Segoe UI" w:eastAsia="Times New Roman" w:hAnsi="Segoe UI" w:cs="Segoe UI"/>
                <w:b/>
                <w:bCs/>
                <w:sz w:val="24"/>
                <w:szCs w:val="24"/>
                <w:lang w:val="fr-CA" w:eastAsia="en-CA"/>
              </w:rPr>
            </w:pPr>
            <w:r w:rsidRPr="007B3B57">
              <w:rPr>
                <w:rFonts w:ascii="Segoe UI" w:eastAsia="Times New Roman" w:hAnsi="Segoe UI" w:cs="Segoe UI"/>
                <w:b/>
                <w:bCs/>
                <w:sz w:val="24"/>
                <w:szCs w:val="24"/>
                <w:lang w:val="fr-CA" w:eastAsia="en-CA"/>
              </w:rPr>
              <w:t>Catégorie autochtone</w:t>
            </w:r>
          </w:p>
          <w:p w14:paraId="61B9488A"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Les personnes qui sont des Premières nations, des Inuits ou des Métis peuvent présenter une demande dans cette catégorie.</w:t>
            </w:r>
          </w:p>
          <w:p w14:paraId="1C20B0A6"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Une preuve d'identité autochtone doit être fournie. Consultez la politique de l'Université d'Ottawa sur les filières d'admission et les bourses d'études destinées aux candidats des Premières nations, Inuits et Métis.</w:t>
            </w:r>
          </w:p>
          <w:p w14:paraId="2D2593F7"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 xml:space="preserve">Les candidat(e)s de la catégorie autochtone doivent soumettre tous les éléments énumérés dans la section des éléments de la demande et une preuve d'identité autochtone. </w:t>
            </w:r>
            <w:r w:rsidRPr="007B3B57">
              <w:rPr>
                <w:rFonts w:ascii="Segoe UI" w:eastAsia="Times New Roman" w:hAnsi="Segoe UI" w:cs="Segoe UI"/>
                <w:sz w:val="24"/>
                <w:szCs w:val="24"/>
                <w:lang w:val="fr-CA" w:eastAsia="en-CA"/>
              </w:rPr>
              <w:br/>
            </w:r>
            <w:r w:rsidRPr="007B3B57">
              <w:rPr>
                <w:rFonts w:ascii="Segoe UI" w:eastAsia="Times New Roman" w:hAnsi="Segoe UI" w:cs="Segoe UI"/>
                <w:sz w:val="24"/>
                <w:szCs w:val="24"/>
                <w:lang w:val="fr-CA" w:eastAsia="en-CA"/>
              </w:rPr>
              <w:br/>
            </w:r>
            <w:r w:rsidRPr="007B3B57">
              <w:rPr>
                <w:rFonts w:ascii="Segoe UI" w:eastAsia="Times New Roman" w:hAnsi="Segoe UI" w:cs="Segoe UI"/>
                <w:sz w:val="24"/>
                <w:szCs w:val="24"/>
                <w:lang w:val="fr-CA" w:eastAsia="en-CA"/>
              </w:rPr>
              <w:lastRenderedPageBreak/>
              <w:t>Nous vous encourageons à fournir une déclaration personnelle adaptée décrivant un lien avec la communauté autochtone, ainsi qu'une lettre de référence à l'appui de ce lien.</w:t>
            </w:r>
          </w:p>
          <w:p w14:paraId="15AA4566" w14:textId="77777777" w:rsidR="00754337" w:rsidRPr="007B3B57" w:rsidRDefault="00754337" w:rsidP="00754337">
            <w:pPr>
              <w:spacing w:before="100" w:beforeAutospacing="1" w:after="100" w:afterAutospacing="1"/>
              <w:outlineLvl w:val="3"/>
              <w:rPr>
                <w:rFonts w:ascii="Segoe UI" w:eastAsia="Times New Roman" w:hAnsi="Segoe UI" w:cs="Segoe UI"/>
                <w:b/>
                <w:bCs/>
                <w:sz w:val="24"/>
                <w:szCs w:val="24"/>
                <w:lang w:val="fr-CA" w:eastAsia="en-CA"/>
              </w:rPr>
            </w:pPr>
            <w:r w:rsidRPr="007B3B57">
              <w:rPr>
                <w:rFonts w:ascii="Segoe UI" w:eastAsia="Times New Roman" w:hAnsi="Segoe UI" w:cs="Segoe UI"/>
                <w:b/>
                <w:bCs/>
                <w:sz w:val="24"/>
                <w:szCs w:val="24"/>
                <w:lang w:val="fr-CA" w:eastAsia="en-CA"/>
              </w:rPr>
              <w:t>Catégorie accès et équité</w:t>
            </w:r>
          </w:p>
          <w:p w14:paraId="4035054A"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Nous accueillons les étudiants et étudiants issu(e)s de communautés historiquement exclues qui ont peut-être été victimes d'inégalités systémiques ou d'obstacles sociaux ou économiques identifiables à l'éducation.</w:t>
            </w:r>
          </w:p>
          <w:p w14:paraId="4D18BA4E"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Les facteurs qui appuieraient votre candidature dans cette catégorie sont fondés sur le Code des droits de la personne de l'Ontario. Vous pouvez soumettre votre demande dans cette catégorie si vous avez rencontré des difficultés économiques graves.</w:t>
            </w:r>
          </w:p>
          <w:p w14:paraId="48B014AF"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Si vous souhaitez être pris en considération dans la catégorie accès et équité, vous devez expliquer les raisons de votre candidature dans cette catégorie.</w:t>
            </w:r>
          </w:p>
          <w:p w14:paraId="261648F4"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Les demandes dans la catégorie accès et équité doivent inclure tous les éléments énumérés dans la section Éléments de la demande, ainsi que toute documentation à l'appui de la demande d'accès, si nécessaire.</w:t>
            </w:r>
          </w:p>
          <w:p w14:paraId="3FF98824" w14:textId="77777777" w:rsidR="00754337" w:rsidRPr="007B3B5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617CBFC4">
                <v:rect id="_x0000_i1468" style="width:0;height:1.5pt" o:hralign="center" o:hrstd="t" o:hr="t" fillcolor="#a0a0a0" stroked="f"/>
              </w:pict>
            </w:r>
          </w:p>
          <w:p w14:paraId="62E89C33" w14:textId="77777777" w:rsidR="00754337" w:rsidRPr="007B3B57" w:rsidRDefault="00754337" w:rsidP="00754337">
            <w:pPr>
              <w:spacing w:before="100" w:beforeAutospacing="1" w:after="100" w:afterAutospacing="1"/>
              <w:outlineLvl w:val="2"/>
              <w:rPr>
                <w:rFonts w:ascii="Segoe UI" w:eastAsia="Times New Roman" w:hAnsi="Segoe UI" w:cs="Segoe UI"/>
                <w:b/>
                <w:bCs/>
                <w:sz w:val="27"/>
                <w:szCs w:val="27"/>
                <w:lang w:val="fr-CA" w:eastAsia="en-CA"/>
              </w:rPr>
            </w:pPr>
            <w:r w:rsidRPr="007B3B57">
              <w:rPr>
                <w:rFonts w:ascii="Segoe UI" w:eastAsia="Times New Roman" w:hAnsi="Segoe UI" w:cs="Segoe UI"/>
                <w:b/>
                <w:bCs/>
                <w:sz w:val="27"/>
                <w:szCs w:val="27"/>
                <w:lang w:val="fr-CA" w:eastAsia="en-CA"/>
              </w:rPr>
              <w:t>Année de la demande précédente</w:t>
            </w:r>
          </w:p>
          <w:p w14:paraId="10BD498A"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b/>
                <w:bCs/>
                <w:sz w:val="24"/>
                <w:szCs w:val="24"/>
                <w:lang w:val="fr-CA" w:eastAsia="en-CA"/>
              </w:rPr>
              <w:t>Numéro d'identification étudiante ou étudiant de l'Université d'Ottawa</w:t>
            </w:r>
          </w:p>
          <w:p w14:paraId="48BAF405"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 xml:space="preserve">Si vous avez déjà présenté une demande à l'Université d'Ottawa, indiquez l'année de la demande. Si vous n'êtes pas en mesure de </w:t>
            </w:r>
            <w:r w:rsidRPr="007B3B57">
              <w:rPr>
                <w:rFonts w:ascii="Segoe UI" w:eastAsia="Times New Roman" w:hAnsi="Segoe UI" w:cs="Segoe UI"/>
                <w:sz w:val="24"/>
                <w:szCs w:val="24"/>
                <w:lang w:val="fr-CA" w:eastAsia="en-CA"/>
              </w:rPr>
              <w:lastRenderedPageBreak/>
              <w:t>fournir votre numéro d'étudiant(e) de l'Université d'Ottawa, l'année de la demande est suffisante.</w:t>
            </w:r>
          </w:p>
          <w:p w14:paraId="47304932" w14:textId="77777777" w:rsidR="00754337" w:rsidRPr="007B3B5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09D59AD9">
                <v:rect id="_x0000_i1469" style="width:0;height:1.5pt" o:hralign="center" o:hrstd="t" o:hr="t" fillcolor="#a0a0a0" stroked="f"/>
              </w:pict>
            </w:r>
          </w:p>
          <w:p w14:paraId="2274D3CA" w14:textId="77777777" w:rsidR="00754337" w:rsidRPr="007B3B57" w:rsidRDefault="00754337" w:rsidP="00754337">
            <w:pPr>
              <w:spacing w:before="100" w:beforeAutospacing="1" w:after="100" w:afterAutospacing="1"/>
              <w:outlineLvl w:val="2"/>
              <w:rPr>
                <w:rFonts w:ascii="Segoe UI" w:eastAsia="Times New Roman" w:hAnsi="Segoe UI" w:cs="Segoe UI"/>
                <w:b/>
                <w:bCs/>
                <w:sz w:val="27"/>
                <w:szCs w:val="27"/>
                <w:lang w:val="fr-CA" w:eastAsia="en-CA"/>
              </w:rPr>
            </w:pPr>
            <w:r w:rsidRPr="007B3B57">
              <w:rPr>
                <w:rFonts w:ascii="Segoe UI" w:eastAsia="Times New Roman" w:hAnsi="Segoe UI" w:cs="Segoe UI"/>
                <w:b/>
                <w:bCs/>
                <w:sz w:val="27"/>
                <w:szCs w:val="27"/>
                <w:lang w:val="fr-CA" w:eastAsia="en-CA"/>
              </w:rPr>
              <w:t>Lettres de référence</w:t>
            </w:r>
          </w:p>
          <w:p w14:paraId="76EDB0F0"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tart"/>
            <w:r w:rsidRPr="007B3B57">
              <w:rPr>
                <w:rFonts w:ascii="Segoe UI" w:eastAsia="Times New Roman" w:hAnsi="Segoe UI" w:cs="Segoe UI"/>
                <w:sz w:val="24"/>
                <w:szCs w:val="24"/>
                <w:lang w:val="fr-CA" w:eastAsia="en-CA"/>
              </w:rPr>
              <w:t>inscrit</w:t>
            </w:r>
            <w:proofErr w:type="gramEnd"/>
            <w:r w:rsidRPr="007B3B57">
              <w:rPr>
                <w:rFonts w:ascii="Segoe UI" w:eastAsia="Times New Roman" w:hAnsi="Segoe UI" w:cs="Segoe UI"/>
                <w:sz w:val="24"/>
                <w:szCs w:val="24"/>
                <w:lang w:val="fr-CA" w:eastAsia="en-CA"/>
              </w:rPr>
              <w:t xml:space="preserve"> dans un programme universitaire durant les 5 dernières années, si c'est le cas un référent universitaire est requis.)</w:t>
            </w:r>
          </w:p>
          <w:p w14:paraId="17A9EF1C" w14:textId="77777777" w:rsidR="00754337" w:rsidRPr="007B3B5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62A225BC">
                <v:rect id="_x0000_i1470" style="width:0;height:1.5pt" o:hralign="center" o:hrstd="t" o:hr="t" fillcolor="#a0a0a0" stroked="f"/>
              </w:pict>
            </w:r>
          </w:p>
          <w:p w14:paraId="6D46CBD4" w14:textId="77777777" w:rsidR="00754337" w:rsidRPr="007B3B57" w:rsidRDefault="00754337" w:rsidP="00754337">
            <w:pPr>
              <w:spacing w:before="100" w:beforeAutospacing="1" w:after="100" w:afterAutospacing="1"/>
              <w:outlineLvl w:val="2"/>
              <w:rPr>
                <w:rFonts w:ascii="Segoe UI" w:eastAsia="Times New Roman" w:hAnsi="Segoe UI" w:cs="Segoe UI"/>
                <w:b/>
                <w:bCs/>
                <w:sz w:val="27"/>
                <w:szCs w:val="27"/>
                <w:lang w:val="fr-CA" w:eastAsia="en-CA"/>
              </w:rPr>
            </w:pPr>
            <w:r w:rsidRPr="007B3B57">
              <w:rPr>
                <w:rFonts w:ascii="Segoe UI" w:eastAsia="Times New Roman" w:hAnsi="Segoe UI" w:cs="Segoe UI"/>
                <w:b/>
                <w:bCs/>
                <w:sz w:val="27"/>
                <w:szCs w:val="27"/>
                <w:lang w:val="fr-CA" w:eastAsia="en-CA"/>
              </w:rPr>
              <w:t>Relevés de notes</w:t>
            </w:r>
          </w:p>
          <w:p w14:paraId="500668DE"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Vous devez fournir tous les relevés de notes de vos études postsecondaires. Si vous êtes inscrit à un programme de premier cycle pendant le cycle de demande, vous devez fournir des relevés de notes à jour avec vos bulletins scolaires d'automne et d'hiver, conformément aux dates limites d'OLSAS.</w:t>
            </w:r>
          </w:p>
          <w:p w14:paraId="20F1F95F"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 xml:space="preserve">Les relevés de notes d'établissements postsecondaires situés hors de l'Amérique du Nord doivent être accompagnés d'un certificat des World </w:t>
            </w:r>
            <w:proofErr w:type="spellStart"/>
            <w:r w:rsidRPr="007B3B57">
              <w:rPr>
                <w:rFonts w:ascii="Segoe UI" w:eastAsia="Times New Roman" w:hAnsi="Segoe UI" w:cs="Segoe UI"/>
                <w:sz w:val="24"/>
                <w:szCs w:val="24"/>
                <w:lang w:val="fr-CA" w:eastAsia="en-CA"/>
              </w:rPr>
              <w:t>Education</w:t>
            </w:r>
            <w:proofErr w:type="spellEnd"/>
            <w:r w:rsidRPr="007B3B57">
              <w:rPr>
                <w:rFonts w:ascii="Segoe UI" w:eastAsia="Times New Roman" w:hAnsi="Segoe UI" w:cs="Segoe UI"/>
                <w:sz w:val="24"/>
                <w:szCs w:val="24"/>
                <w:lang w:val="fr-CA" w:eastAsia="en-CA"/>
              </w:rPr>
              <w:t xml:space="preserve"> Services (WES).</w:t>
            </w:r>
          </w:p>
          <w:p w14:paraId="7DF87A7D" w14:textId="77777777" w:rsidR="00754337" w:rsidRPr="007B3B5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018E9244">
                <v:rect id="_x0000_i1471" style="width:0;height:1.5pt" o:hralign="center" o:hrstd="t" o:hr="t" fillcolor="#a0a0a0" stroked="f"/>
              </w:pict>
            </w:r>
          </w:p>
          <w:p w14:paraId="40800A77" w14:textId="77777777" w:rsidR="00754337" w:rsidRPr="007B3B57" w:rsidRDefault="00754337" w:rsidP="00754337">
            <w:pPr>
              <w:spacing w:before="100" w:beforeAutospacing="1" w:after="100" w:afterAutospacing="1"/>
              <w:outlineLvl w:val="2"/>
              <w:rPr>
                <w:rFonts w:ascii="Segoe UI" w:eastAsia="Times New Roman" w:hAnsi="Segoe UI" w:cs="Segoe UI"/>
                <w:b/>
                <w:bCs/>
                <w:sz w:val="27"/>
                <w:szCs w:val="27"/>
                <w:lang w:val="fr-CA" w:eastAsia="en-CA"/>
              </w:rPr>
            </w:pPr>
            <w:r w:rsidRPr="007B3B57">
              <w:rPr>
                <w:rFonts w:ascii="Segoe UI" w:eastAsia="Times New Roman" w:hAnsi="Segoe UI" w:cs="Segoe UI"/>
                <w:b/>
                <w:bCs/>
                <w:sz w:val="27"/>
                <w:szCs w:val="27"/>
                <w:lang w:val="fr-CA" w:eastAsia="en-CA"/>
              </w:rPr>
              <w:t>Déclaration personnelle</w:t>
            </w:r>
          </w:p>
          <w:p w14:paraId="0B1E5738"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 xml:space="preserve">La déclaration personnelle que vous devez préparer est une partie essentielle de la demande et doit être considérée comme un </w:t>
            </w:r>
            <w:r w:rsidRPr="007B3B57">
              <w:rPr>
                <w:rFonts w:ascii="Segoe UI" w:eastAsia="Times New Roman" w:hAnsi="Segoe UI" w:cs="Segoe UI"/>
                <w:sz w:val="24"/>
                <w:szCs w:val="24"/>
                <w:lang w:val="fr-CA" w:eastAsia="en-CA"/>
              </w:rPr>
              <w:lastRenderedPageBreak/>
              <w:t>entretien écrit. Parlez-nous de vos réalisations et de vos compétences, ainsi que des raisons pour lesquelles vous souhaitez étudier le droit à l'Université d'Ottawa.</w:t>
            </w:r>
          </w:p>
          <w:p w14:paraId="2604A69C"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N'oubliez pas de consulter notre section sur les déclarations personnelles pour en savoir plus sur la façon dont nous les évaluons.</w:t>
            </w:r>
          </w:p>
          <w:p w14:paraId="1B78690B" w14:textId="77777777" w:rsidR="00754337" w:rsidRPr="007B3B57" w:rsidRDefault="00754337" w:rsidP="00754337">
            <w:pPr>
              <w:rPr>
                <w:rFonts w:ascii="Segoe UI" w:eastAsia="Times New Roman" w:hAnsi="Segoe UI" w:cs="Segoe UI"/>
                <w:sz w:val="24"/>
                <w:szCs w:val="24"/>
                <w:lang w:eastAsia="en-CA"/>
              </w:rPr>
            </w:pPr>
            <w:r>
              <w:rPr>
                <w:rFonts w:ascii="Segoe UI" w:eastAsia="Times New Roman" w:hAnsi="Segoe UI" w:cs="Segoe UI"/>
                <w:sz w:val="24"/>
                <w:szCs w:val="24"/>
                <w:lang w:eastAsia="en-CA"/>
              </w:rPr>
              <w:pict w14:anchorId="558DDC92">
                <v:rect id="_x0000_i1472" style="width:0;height:1.5pt" o:hralign="center" o:hrstd="t" o:hr="t" fillcolor="#a0a0a0" stroked="f"/>
              </w:pict>
            </w:r>
          </w:p>
          <w:p w14:paraId="75629193" w14:textId="77777777" w:rsidR="00754337" w:rsidRPr="007B3B57" w:rsidRDefault="00754337" w:rsidP="00754337">
            <w:pPr>
              <w:spacing w:before="100" w:beforeAutospacing="1" w:after="100" w:afterAutospacing="1"/>
              <w:outlineLvl w:val="2"/>
              <w:rPr>
                <w:rFonts w:ascii="Segoe UI" w:eastAsia="Times New Roman" w:hAnsi="Segoe UI" w:cs="Segoe UI"/>
                <w:b/>
                <w:bCs/>
                <w:sz w:val="27"/>
                <w:szCs w:val="27"/>
                <w:lang w:val="fr-CA" w:eastAsia="en-CA"/>
              </w:rPr>
            </w:pPr>
            <w:r w:rsidRPr="007B3B57">
              <w:rPr>
                <w:rFonts w:ascii="Segoe UI" w:eastAsia="Times New Roman" w:hAnsi="Segoe UI" w:cs="Segoe UI"/>
                <w:b/>
                <w:bCs/>
                <w:sz w:val="27"/>
                <w:szCs w:val="27"/>
                <w:lang w:val="fr-CA" w:eastAsia="en-CA"/>
              </w:rPr>
              <w:t>Curriculum vitae</w:t>
            </w:r>
          </w:p>
          <w:p w14:paraId="6177B8A6" w14:textId="77777777" w:rsidR="00754337" w:rsidRPr="007B3B57" w:rsidRDefault="00754337" w:rsidP="00754337">
            <w:pPr>
              <w:spacing w:before="100" w:beforeAutospacing="1" w:after="100" w:afterAutospacing="1"/>
              <w:rPr>
                <w:rFonts w:ascii="Segoe UI" w:eastAsia="Times New Roman" w:hAnsi="Segoe UI" w:cs="Segoe UI"/>
                <w:sz w:val="24"/>
                <w:szCs w:val="24"/>
                <w:lang w:val="fr-CA" w:eastAsia="en-CA"/>
              </w:rPr>
            </w:pPr>
            <w:r w:rsidRPr="007B3B57">
              <w:rPr>
                <w:rFonts w:ascii="Segoe UI" w:eastAsia="Times New Roman" w:hAnsi="Segoe UI" w:cs="Segoe UI"/>
                <w:sz w:val="24"/>
                <w:szCs w:val="24"/>
                <w:lang w:val="fr-CA" w:eastAsia="en-CA"/>
              </w:rPr>
              <w:t>Nous exigeons un curriculum vitae des candidates et candidats des catégories adultes.</w:t>
            </w:r>
          </w:p>
          <w:p w14:paraId="48F3A912" w14:textId="77777777" w:rsidR="00754337" w:rsidRDefault="00754337" w:rsidP="00754337">
            <w:pPr>
              <w:tabs>
                <w:tab w:val="left" w:pos="1620"/>
              </w:tabs>
              <w:rPr>
                <w:rFonts w:ascii="Roboto" w:hAnsi="Roboto"/>
                <w:color w:val="212529"/>
                <w:shd w:val="clear" w:color="auto" w:fill="E6E6E6"/>
                <w:lang w:val="fr-CA"/>
              </w:rPr>
            </w:pPr>
          </w:p>
          <w:p w14:paraId="1CB99CB6" w14:textId="77777777" w:rsidR="00754337" w:rsidRPr="00754337" w:rsidRDefault="00754337">
            <w:pPr>
              <w:rPr>
                <w:rFonts w:ascii="Roboto" w:hAnsi="Roboto"/>
                <w:color w:val="212529"/>
                <w:shd w:val="clear" w:color="auto" w:fill="E6E6E6"/>
                <w:lang w:val="fr-CA"/>
              </w:rPr>
            </w:pPr>
          </w:p>
        </w:tc>
      </w:tr>
    </w:tbl>
    <w:p w14:paraId="0AE836AA" w14:textId="797B30AA" w:rsidR="007F5AF9" w:rsidRPr="00754337" w:rsidRDefault="007F5AF9">
      <w:pPr>
        <w:rPr>
          <w:rFonts w:ascii="Roboto" w:hAnsi="Roboto"/>
          <w:color w:val="212529"/>
          <w:shd w:val="clear" w:color="auto" w:fill="E6E6E6"/>
          <w:lang w:val="fr-CA"/>
        </w:rPr>
      </w:pPr>
    </w:p>
    <w:p w14:paraId="02738C39" w14:textId="10775C68" w:rsidR="005D3F71" w:rsidRPr="00754337" w:rsidRDefault="005D3F71" w:rsidP="00F039D7">
      <w:pPr>
        <w:shd w:val="clear" w:color="auto" w:fill="FFFFFF"/>
        <w:spacing w:after="150" w:line="312" w:lineRule="atLeast"/>
        <w:textAlignment w:val="baseline"/>
        <w:outlineLvl w:val="1"/>
        <w:rPr>
          <w:rFonts w:ascii="Roboto" w:eastAsia="Times New Roman" w:hAnsi="Roboto" w:cs="Times New Roman"/>
          <w:color w:val="3A3A3A"/>
          <w:sz w:val="26"/>
          <w:szCs w:val="26"/>
          <w:lang w:val="fr-CA" w:eastAsia="en-CA"/>
        </w:rPr>
      </w:pPr>
    </w:p>
    <w:sectPr w:rsidR="005D3F71" w:rsidRPr="007543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6208"/>
    <w:multiLevelType w:val="multilevel"/>
    <w:tmpl w:val="51D4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35D40"/>
    <w:multiLevelType w:val="multilevel"/>
    <w:tmpl w:val="321C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31619"/>
    <w:multiLevelType w:val="multilevel"/>
    <w:tmpl w:val="DBA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D5F35"/>
    <w:multiLevelType w:val="multilevel"/>
    <w:tmpl w:val="8C18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31E4A"/>
    <w:multiLevelType w:val="multilevel"/>
    <w:tmpl w:val="80F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9E7C33"/>
    <w:multiLevelType w:val="multilevel"/>
    <w:tmpl w:val="F72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345CE"/>
    <w:multiLevelType w:val="multilevel"/>
    <w:tmpl w:val="8B7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66A49"/>
    <w:multiLevelType w:val="multilevel"/>
    <w:tmpl w:val="86D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85ED0"/>
    <w:multiLevelType w:val="multilevel"/>
    <w:tmpl w:val="48B0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B498D"/>
    <w:multiLevelType w:val="multilevel"/>
    <w:tmpl w:val="C2CC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A87E46"/>
    <w:multiLevelType w:val="multilevel"/>
    <w:tmpl w:val="29F8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452D4"/>
    <w:multiLevelType w:val="multilevel"/>
    <w:tmpl w:val="BEE8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536667">
    <w:abstractNumId w:val="5"/>
  </w:num>
  <w:num w:numId="2" w16cid:durableId="966811694">
    <w:abstractNumId w:val="2"/>
  </w:num>
  <w:num w:numId="3" w16cid:durableId="1333606672">
    <w:abstractNumId w:val="0"/>
  </w:num>
  <w:num w:numId="4" w16cid:durableId="1075589775">
    <w:abstractNumId w:val="7"/>
  </w:num>
  <w:num w:numId="5" w16cid:durableId="2008164190">
    <w:abstractNumId w:val="8"/>
  </w:num>
  <w:num w:numId="6" w16cid:durableId="1994873687">
    <w:abstractNumId w:val="11"/>
  </w:num>
  <w:num w:numId="7" w16cid:durableId="877278162">
    <w:abstractNumId w:val="9"/>
  </w:num>
  <w:num w:numId="8" w16cid:durableId="1858037490">
    <w:abstractNumId w:val="4"/>
  </w:num>
  <w:num w:numId="9" w16cid:durableId="1544291578">
    <w:abstractNumId w:val="6"/>
  </w:num>
  <w:num w:numId="10" w16cid:durableId="490563135">
    <w:abstractNumId w:val="1"/>
  </w:num>
  <w:num w:numId="11" w16cid:durableId="40786273">
    <w:abstractNumId w:val="10"/>
  </w:num>
  <w:num w:numId="12" w16cid:durableId="2126729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A8"/>
    <w:rsid w:val="00006CEB"/>
    <w:rsid w:val="00052619"/>
    <w:rsid w:val="005D3F71"/>
    <w:rsid w:val="00601CA8"/>
    <w:rsid w:val="006C46A2"/>
    <w:rsid w:val="00754337"/>
    <w:rsid w:val="007F5AF9"/>
    <w:rsid w:val="00810294"/>
    <w:rsid w:val="00BA711F"/>
    <w:rsid w:val="00F039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B2081FF"/>
  <w15:chartTrackingRefBased/>
  <w15:docId w15:val="{55AD406B-3EC1-4828-B6CD-0C66F06C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3F7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5D3F7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5D3F7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F71"/>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5D3F71"/>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5D3F71"/>
    <w:rPr>
      <w:rFonts w:ascii="Times New Roman" w:eastAsia="Times New Roman" w:hAnsi="Times New Roman" w:cs="Times New Roman"/>
      <w:b/>
      <w:bCs/>
      <w:sz w:val="24"/>
      <w:szCs w:val="24"/>
      <w:lang w:eastAsia="en-CA"/>
    </w:rPr>
  </w:style>
  <w:style w:type="character" w:styleId="Hyperlink">
    <w:name w:val="Hyperlink"/>
    <w:basedOn w:val="DefaultParagraphFont"/>
    <w:uiPriority w:val="99"/>
    <w:semiHidden/>
    <w:unhideWhenUsed/>
    <w:rsid w:val="005D3F71"/>
    <w:rPr>
      <w:color w:val="0000FF"/>
      <w:u w:val="single"/>
    </w:rPr>
  </w:style>
  <w:style w:type="paragraph" w:styleId="NormalWeb">
    <w:name w:val="Normal (Web)"/>
    <w:basedOn w:val="Normal"/>
    <w:uiPriority w:val="99"/>
    <w:unhideWhenUsed/>
    <w:rsid w:val="005D3F7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D3F71"/>
    <w:rPr>
      <w:b/>
      <w:bCs/>
    </w:rPr>
  </w:style>
  <w:style w:type="paragraph" w:styleId="Revision">
    <w:name w:val="Revision"/>
    <w:hidden/>
    <w:uiPriority w:val="99"/>
    <w:semiHidden/>
    <w:rsid w:val="005D3F71"/>
    <w:pPr>
      <w:spacing w:after="0" w:line="240" w:lineRule="auto"/>
    </w:pPr>
  </w:style>
  <w:style w:type="table" w:styleId="TableGrid">
    <w:name w:val="Table Grid"/>
    <w:basedOn w:val="TableNormal"/>
    <w:uiPriority w:val="39"/>
    <w:rsid w:val="0075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1453">
      <w:bodyDiv w:val="1"/>
      <w:marLeft w:val="0"/>
      <w:marRight w:val="0"/>
      <w:marTop w:val="0"/>
      <w:marBottom w:val="0"/>
      <w:divBdr>
        <w:top w:val="none" w:sz="0" w:space="0" w:color="auto"/>
        <w:left w:val="none" w:sz="0" w:space="0" w:color="auto"/>
        <w:bottom w:val="none" w:sz="0" w:space="0" w:color="auto"/>
        <w:right w:val="none" w:sz="0" w:space="0" w:color="auto"/>
      </w:divBdr>
      <w:divsChild>
        <w:div w:id="735787869">
          <w:marLeft w:val="0"/>
          <w:marRight w:val="0"/>
          <w:marTop w:val="0"/>
          <w:marBottom w:val="0"/>
          <w:divBdr>
            <w:top w:val="none" w:sz="0" w:space="0" w:color="auto"/>
            <w:left w:val="none" w:sz="0" w:space="0" w:color="auto"/>
            <w:bottom w:val="none" w:sz="0" w:space="0" w:color="auto"/>
            <w:right w:val="none" w:sz="0" w:space="0" w:color="auto"/>
          </w:divBdr>
        </w:div>
        <w:div w:id="179589316">
          <w:marLeft w:val="0"/>
          <w:marRight w:val="0"/>
          <w:marTop w:val="0"/>
          <w:marBottom w:val="0"/>
          <w:divBdr>
            <w:top w:val="none" w:sz="0" w:space="0" w:color="auto"/>
            <w:left w:val="none" w:sz="0" w:space="0" w:color="auto"/>
            <w:bottom w:val="none" w:sz="0" w:space="0" w:color="auto"/>
            <w:right w:val="none" w:sz="0" w:space="0" w:color="auto"/>
          </w:divBdr>
        </w:div>
      </w:divsChild>
    </w:div>
    <w:div w:id="148908366">
      <w:bodyDiv w:val="1"/>
      <w:marLeft w:val="0"/>
      <w:marRight w:val="0"/>
      <w:marTop w:val="0"/>
      <w:marBottom w:val="0"/>
      <w:divBdr>
        <w:top w:val="none" w:sz="0" w:space="0" w:color="auto"/>
        <w:left w:val="none" w:sz="0" w:space="0" w:color="auto"/>
        <w:bottom w:val="none" w:sz="0" w:space="0" w:color="auto"/>
        <w:right w:val="none" w:sz="0" w:space="0" w:color="auto"/>
      </w:divBdr>
    </w:div>
    <w:div w:id="247008560">
      <w:bodyDiv w:val="1"/>
      <w:marLeft w:val="0"/>
      <w:marRight w:val="0"/>
      <w:marTop w:val="0"/>
      <w:marBottom w:val="0"/>
      <w:divBdr>
        <w:top w:val="none" w:sz="0" w:space="0" w:color="auto"/>
        <w:left w:val="none" w:sz="0" w:space="0" w:color="auto"/>
        <w:bottom w:val="none" w:sz="0" w:space="0" w:color="auto"/>
        <w:right w:val="none" w:sz="0" w:space="0" w:color="auto"/>
      </w:divBdr>
      <w:divsChild>
        <w:div w:id="1879664193">
          <w:marLeft w:val="0"/>
          <w:marRight w:val="0"/>
          <w:marTop w:val="0"/>
          <w:marBottom w:val="0"/>
          <w:divBdr>
            <w:top w:val="none" w:sz="0" w:space="0" w:color="auto"/>
            <w:left w:val="none" w:sz="0" w:space="0" w:color="auto"/>
            <w:bottom w:val="none" w:sz="0" w:space="0" w:color="auto"/>
            <w:right w:val="none" w:sz="0" w:space="0" w:color="auto"/>
          </w:divBdr>
        </w:div>
        <w:div w:id="2043434017">
          <w:marLeft w:val="0"/>
          <w:marRight w:val="0"/>
          <w:marTop w:val="0"/>
          <w:marBottom w:val="0"/>
          <w:divBdr>
            <w:top w:val="none" w:sz="0" w:space="0" w:color="auto"/>
            <w:left w:val="none" w:sz="0" w:space="0" w:color="auto"/>
            <w:bottom w:val="none" w:sz="0" w:space="0" w:color="auto"/>
            <w:right w:val="none" w:sz="0" w:space="0" w:color="auto"/>
          </w:divBdr>
        </w:div>
      </w:divsChild>
    </w:div>
    <w:div w:id="294993080">
      <w:bodyDiv w:val="1"/>
      <w:marLeft w:val="0"/>
      <w:marRight w:val="0"/>
      <w:marTop w:val="0"/>
      <w:marBottom w:val="0"/>
      <w:divBdr>
        <w:top w:val="none" w:sz="0" w:space="0" w:color="auto"/>
        <w:left w:val="none" w:sz="0" w:space="0" w:color="auto"/>
        <w:bottom w:val="none" w:sz="0" w:space="0" w:color="auto"/>
        <w:right w:val="none" w:sz="0" w:space="0" w:color="auto"/>
      </w:divBdr>
      <w:divsChild>
        <w:div w:id="1670057100">
          <w:marLeft w:val="0"/>
          <w:marRight w:val="0"/>
          <w:marTop w:val="0"/>
          <w:marBottom w:val="0"/>
          <w:divBdr>
            <w:top w:val="none" w:sz="0" w:space="0" w:color="auto"/>
            <w:left w:val="none" w:sz="0" w:space="0" w:color="auto"/>
            <w:bottom w:val="none" w:sz="0" w:space="0" w:color="auto"/>
            <w:right w:val="none" w:sz="0" w:space="0" w:color="auto"/>
          </w:divBdr>
        </w:div>
        <w:div w:id="1724057733">
          <w:marLeft w:val="0"/>
          <w:marRight w:val="0"/>
          <w:marTop w:val="0"/>
          <w:marBottom w:val="0"/>
          <w:divBdr>
            <w:top w:val="none" w:sz="0" w:space="0" w:color="auto"/>
            <w:left w:val="none" w:sz="0" w:space="0" w:color="auto"/>
            <w:bottom w:val="none" w:sz="0" w:space="0" w:color="auto"/>
            <w:right w:val="none" w:sz="0" w:space="0" w:color="auto"/>
          </w:divBdr>
        </w:div>
        <w:div w:id="1493644492">
          <w:marLeft w:val="0"/>
          <w:marRight w:val="0"/>
          <w:marTop w:val="0"/>
          <w:marBottom w:val="0"/>
          <w:divBdr>
            <w:top w:val="none" w:sz="0" w:space="0" w:color="auto"/>
            <w:left w:val="none" w:sz="0" w:space="0" w:color="auto"/>
            <w:bottom w:val="none" w:sz="0" w:space="0" w:color="auto"/>
            <w:right w:val="none" w:sz="0" w:space="0" w:color="auto"/>
          </w:divBdr>
        </w:div>
      </w:divsChild>
    </w:div>
    <w:div w:id="915745068">
      <w:bodyDiv w:val="1"/>
      <w:marLeft w:val="0"/>
      <w:marRight w:val="0"/>
      <w:marTop w:val="0"/>
      <w:marBottom w:val="0"/>
      <w:divBdr>
        <w:top w:val="none" w:sz="0" w:space="0" w:color="auto"/>
        <w:left w:val="none" w:sz="0" w:space="0" w:color="auto"/>
        <w:bottom w:val="none" w:sz="0" w:space="0" w:color="auto"/>
        <w:right w:val="none" w:sz="0" w:space="0" w:color="auto"/>
      </w:divBdr>
      <w:divsChild>
        <w:div w:id="1496526729">
          <w:marLeft w:val="0"/>
          <w:marRight w:val="0"/>
          <w:marTop w:val="0"/>
          <w:marBottom w:val="0"/>
          <w:divBdr>
            <w:top w:val="none" w:sz="0" w:space="0" w:color="auto"/>
            <w:left w:val="none" w:sz="0" w:space="0" w:color="auto"/>
            <w:bottom w:val="none" w:sz="0" w:space="0" w:color="auto"/>
            <w:right w:val="none" w:sz="0" w:space="0" w:color="auto"/>
          </w:divBdr>
        </w:div>
        <w:div w:id="812285035">
          <w:marLeft w:val="0"/>
          <w:marRight w:val="0"/>
          <w:marTop w:val="0"/>
          <w:marBottom w:val="0"/>
          <w:divBdr>
            <w:top w:val="none" w:sz="0" w:space="0" w:color="auto"/>
            <w:left w:val="none" w:sz="0" w:space="0" w:color="auto"/>
            <w:bottom w:val="none" w:sz="0" w:space="0" w:color="auto"/>
            <w:right w:val="none" w:sz="0" w:space="0" w:color="auto"/>
          </w:divBdr>
        </w:div>
        <w:div w:id="1107584912">
          <w:marLeft w:val="0"/>
          <w:marRight w:val="0"/>
          <w:marTop w:val="0"/>
          <w:marBottom w:val="0"/>
          <w:divBdr>
            <w:top w:val="none" w:sz="0" w:space="0" w:color="auto"/>
            <w:left w:val="none" w:sz="0" w:space="0" w:color="auto"/>
            <w:bottom w:val="none" w:sz="0" w:space="0" w:color="auto"/>
            <w:right w:val="none" w:sz="0" w:space="0" w:color="auto"/>
          </w:divBdr>
        </w:div>
      </w:divsChild>
    </w:div>
    <w:div w:id="984972594">
      <w:bodyDiv w:val="1"/>
      <w:marLeft w:val="0"/>
      <w:marRight w:val="0"/>
      <w:marTop w:val="0"/>
      <w:marBottom w:val="0"/>
      <w:divBdr>
        <w:top w:val="none" w:sz="0" w:space="0" w:color="auto"/>
        <w:left w:val="none" w:sz="0" w:space="0" w:color="auto"/>
        <w:bottom w:val="none" w:sz="0" w:space="0" w:color="auto"/>
        <w:right w:val="none" w:sz="0" w:space="0" w:color="auto"/>
      </w:divBdr>
      <w:divsChild>
        <w:div w:id="690882812">
          <w:marLeft w:val="0"/>
          <w:marRight w:val="0"/>
          <w:marTop w:val="0"/>
          <w:marBottom w:val="0"/>
          <w:divBdr>
            <w:top w:val="none" w:sz="0" w:space="0" w:color="auto"/>
            <w:left w:val="none" w:sz="0" w:space="0" w:color="auto"/>
            <w:bottom w:val="none" w:sz="0" w:space="0" w:color="auto"/>
            <w:right w:val="none" w:sz="0" w:space="0" w:color="auto"/>
          </w:divBdr>
        </w:div>
        <w:div w:id="1108040008">
          <w:marLeft w:val="0"/>
          <w:marRight w:val="0"/>
          <w:marTop w:val="0"/>
          <w:marBottom w:val="0"/>
          <w:divBdr>
            <w:top w:val="none" w:sz="0" w:space="0" w:color="auto"/>
            <w:left w:val="none" w:sz="0" w:space="0" w:color="auto"/>
            <w:bottom w:val="none" w:sz="0" w:space="0" w:color="auto"/>
            <w:right w:val="none" w:sz="0" w:space="0" w:color="auto"/>
          </w:divBdr>
        </w:div>
      </w:divsChild>
    </w:div>
    <w:div w:id="12831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ottawa.ca/about-us/sites/g/files/bhrskd336/files/2021-09/eligibility_for_focused_admissions_scholarship_and_bursary_for_first_nations_inuit_and_meti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167</Words>
  <Characters>11715</Characters>
  <Application>Microsoft Office Word</Application>
  <DocSecurity>0</DocSecurity>
  <Lines>334</Lines>
  <Paragraphs>84</Paragraphs>
  <ScaleCrop>false</ScaleCrop>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6</cp:revision>
  <dcterms:created xsi:type="dcterms:W3CDTF">2023-02-03T16:45:00Z</dcterms:created>
  <dcterms:modified xsi:type="dcterms:W3CDTF">2026-01-29T17:02:00Z</dcterms:modified>
</cp:coreProperties>
</file>